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>
      <w:pPr>
        <w:spacing w:line="343" w:lineRule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ascii="宋体" w:hAnsi="宋体" w:eastAsia="宋体" w:cs="宋体"/>
          <w:spacing w:val="-4"/>
          <w:position w:val="26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ZYWS</w:t>
      </w:r>
      <w:r>
        <w:rPr>
          <w:rFonts w:ascii="宋体" w:hAnsi="宋体" w:eastAsia="宋体" w:cs="宋体"/>
          <w:spacing w:val="-8"/>
          <w:position w:val="26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8"/>
          <w:position w:val="26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微</w:t>
      </w:r>
      <w:r>
        <w:rPr>
          <w:rFonts w:ascii="宋体" w:hAnsi="宋体" w:eastAsia="宋体" w:cs="宋体"/>
          <w:spacing w:val="-7"/>
          <w:position w:val="26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酸</w:t>
      </w:r>
      <w:r>
        <w:rPr>
          <w:rFonts w:ascii="宋体" w:hAnsi="宋体" w:eastAsia="宋体" w:cs="宋体"/>
          <w:spacing w:val="-4"/>
          <w:position w:val="26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性电解水生成器</w:t>
      </w:r>
      <w:r>
        <w:rPr>
          <w:rFonts w:hint="eastAsia" w:ascii="宋体" w:hAnsi="宋体" w:eastAsia="宋体" w:cs="宋体"/>
          <w:spacing w:val="-4"/>
          <w:position w:val="26"/>
          <w:sz w:val="28"/>
          <w:szCs w:val="28"/>
          <w:lang w:eastAsia="zh-CN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（</w:t>
      </w:r>
      <w:r>
        <w:rPr>
          <w:rFonts w:hint="eastAsia" w:ascii="宋体" w:hAnsi="宋体" w:eastAsia="宋体" w:cs="宋体"/>
          <w:spacing w:val="-4"/>
          <w:position w:val="26"/>
          <w:sz w:val="28"/>
          <w:szCs w:val="28"/>
          <w:lang w:val="en-US" w:eastAsia="zh-CN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口腔综合治疗台水路消毒器）</w:t>
      </w:r>
    </w:p>
    <w:p>
      <w:pPr>
        <w:spacing w:line="219" w:lineRule="auto"/>
        <w:ind w:left="102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产品介</w:t>
      </w:r>
      <w:r>
        <w:rPr>
          <w:rFonts w:ascii="宋体" w:hAnsi="宋体" w:eastAsia="宋体" w:cs="宋体"/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绍：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102" w:right="-5" w:rightChars="0" w:firstLine="420" w:firstLineChars="200"/>
        <w:textAlignment w:val="baseline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5048250</wp:posOffset>
            </wp:positionH>
            <wp:positionV relativeFrom="paragraph">
              <wp:posOffset>24130</wp:posOffset>
            </wp:positionV>
            <wp:extent cx="1524000" cy="2227580"/>
            <wp:effectExtent l="0" t="0" r="0" b="127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222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2871470</wp:posOffset>
            </wp:positionH>
            <wp:positionV relativeFrom="paragraph">
              <wp:posOffset>497840</wp:posOffset>
            </wp:positionV>
            <wp:extent cx="2172335" cy="1692910"/>
            <wp:effectExtent l="0" t="0" r="18415" b="2540"/>
            <wp:wrapSquare wrapText="bothSides"/>
            <wp:docPr id="3" name="I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 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72335" cy="1692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z w:val="28"/>
          <w:szCs w:val="28"/>
        </w:rPr>
        <w:t>ZYWS</w:t>
      </w:r>
      <w:r>
        <w:rPr>
          <w:rFonts w:ascii="宋体" w:hAnsi="宋体" w:eastAsia="宋体" w:cs="宋体"/>
          <w:spacing w:val="2"/>
          <w:sz w:val="28"/>
          <w:szCs w:val="28"/>
        </w:rPr>
        <w:t>系列微酸性电解水生</w:t>
      </w:r>
      <w:r>
        <w:rPr>
          <w:rFonts w:ascii="宋体" w:hAnsi="宋体" w:eastAsia="宋体" w:cs="宋体"/>
          <w:spacing w:val="1"/>
          <w:sz w:val="28"/>
          <w:szCs w:val="28"/>
        </w:rPr>
        <w:t>成器是本公司专门针对口腔综合治疗台水路消毒</w:t>
      </w:r>
      <w:r>
        <w:rPr>
          <w:rFonts w:ascii="宋体" w:hAnsi="宋体" w:eastAsia="宋体" w:cs="宋体"/>
          <w:spacing w:val="-3"/>
          <w:sz w:val="28"/>
          <w:szCs w:val="28"/>
        </w:rPr>
        <w:t>及诊疗用水开发的一款以次氯酸为主要消毒因子的消毒水生成器。由于综合治疗台水路直径纤细且多采用单向分支管路，治疗过程中瞬间负压回吸容易</w:t>
      </w:r>
      <w:r>
        <w:rPr>
          <w:rFonts w:ascii="宋体" w:hAnsi="宋体" w:eastAsia="宋体" w:cs="宋体"/>
          <w:spacing w:val="-5"/>
          <w:sz w:val="28"/>
          <w:szCs w:val="28"/>
        </w:rPr>
        <w:t>造</w:t>
      </w:r>
      <w:r>
        <w:rPr>
          <w:rFonts w:ascii="宋体" w:hAnsi="宋体" w:eastAsia="宋体" w:cs="宋体"/>
          <w:spacing w:val="-3"/>
          <w:sz w:val="28"/>
          <w:szCs w:val="28"/>
        </w:rPr>
        <w:t>成细菌微生物污染，由于特殊的管路环境，故消毒工作十分困难。根据上</w:t>
      </w:r>
      <w:r>
        <w:rPr>
          <w:rFonts w:ascii="宋体" w:hAnsi="宋体" w:eastAsia="宋体" w:cs="宋体"/>
          <w:spacing w:val="-16"/>
          <w:sz w:val="28"/>
          <w:szCs w:val="28"/>
        </w:rPr>
        <w:t>述</w:t>
      </w:r>
      <w:r>
        <w:rPr>
          <w:rFonts w:ascii="宋体" w:hAnsi="宋体" w:eastAsia="宋体" w:cs="宋体"/>
          <w:spacing w:val="-9"/>
          <w:sz w:val="28"/>
          <w:szCs w:val="28"/>
        </w:rPr>
        <w:t>痛</w:t>
      </w:r>
      <w:r>
        <w:rPr>
          <w:rFonts w:ascii="宋体" w:hAnsi="宋体" w:eastAsia="宋体" w:cs="宋体"/>
          <w:spacing w:val="-8"/>
          <w:sz w:val="28"/>
          <w:szCs w:val="28"/>
        </w:rPr>
        <w:t>点，公司特别研发了此款产品，该生成器生成的微酸性电解水具有瞬时、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</w:rPr>
        <w:t>高效、安全、无残留等消毒特点，并采用分档位浓度控制，高浓度消毒水对</w:t>
      </w:r>
      <w:r>
        <w:rPr>
          <w:rFonts w:ascii="宋体" w:hAnsi="宋体" w:eastAsia="宋体" w:cs="宋体"/>
          <w:spacing w:val="-16"/>
          <w:sz w:val="28"/>
          <w:szCs w:val="28"/>
        </w:rPr>
        <w:t>治</w:t>
      </w:r>
      <w:r>
        <w:rPr>
          <w:rFonts w:ascii="宋体" w:hAnsi="宋体" w:eastAsia="宋体" w:cs="宋体"/>
          <w:spacing w:val="-9"/>
          <w:sz w:val="28"/>
          <w:szCs w:val="28"/>
        </w:rPr>
        <w:t>疗</w:t>
      </w:r>
      <w:r>
        <w:rPr>
          <w:rFonts w:ascii="宋体" w:hAnsi="宋体" w:eastAsia="宋体" w:cs="宋体"/>
          <w:spacing w:val="-8"/>
          <w:sz w:val="28"/>
          <w:szCs w:val="28"/>
        </w:rPr>
        <w:t>台管路消毒，低浓度抑菌水作为诊疗用水使用，可替代含漱液，</w:t>
      </w:r>
      <w:r>
        <w:rPr>
          <w:rFonts w:ascii="宋体" w:hAnsi="宋体" w:eastAsia="宋体" w:cs="宋体"/>
          <w:spacing w:val="-1"/>
          <w:sz w:val="28"/>
          <w:szCs w:val="28"/>
        </w:rPr>
        <w:t>作为患者漱口使用</w:t>
      </w:r>
      <w:r>
        <w:rPr>
          <w:rFonts w:hint="eastAsia" w:ascii="宋体" w:hAnsi="宋体" w:eastAsia="宋体" w:cs="宋体"/>
          <w:spacing w:val="-1"/>
          <w:sz w:val="28"/>
          <w:szCs w:val="28"/>
          <w:lang w:eastAsia="zh-CN"/>
        </w:rPr>
        <w:t>，</w:t>
      </w:r>
      <w:r>
        <w:rPr>
          <w:rFonts w:ascii="宋体" w:hAnsi="宋体" w:eastAsia="宋体" w:cs="宋体"/>
          <w:sz w:val="28"/>
          <w:szCs w:val="28"/>
        </w:rPr>
        <w:t>一举两得，从根本上解决口腔科消毒及诊疗用水问题。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同时</w:t>
      </w:r>
      <w:r>
        <w:rPr>
          <w:rFonts w:hint="eastAsia" w:ascii="宋体" w:hAnsi="宋体" w:eastAsia="宋体" w:cs="宋体"/>
          <w:sz w:val="28"/>
          <w:szCs w:val="28"/>
        </w:rPr>
        <w:t>微酸水可通过喷洒、浸泡、含漱、冲洗、擦拭等方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式</w:t>
      </w:r>
      <w:r>
        <w:rPr>
          <w:rFonts w:hint="eastAsia" w:ascii="宋体" w:hAnsi="宋体" w:eastAsia="宋体" w:cs="宋体"/>
          <w:sz w:val="28"/>
          <w:szCs w:val="28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作用</w:t>
      </w:r>
      <w:r>
        <w:rPr>
          <w:rFonts w:hint="eastAsia" w:ascii="宋体" w:hAnsi="宋体" w:eastAsia="宋体" w:cs="宋体"/>
          <w:sz w:val="28"/>
          <w:szCs w:val="28"/>
        </w:rPr>
        <w:t>于医疗器械和用品、卫生手消毒、皮肤黏膜、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科室</w:t>
      </w:r>
      <w:r>
        <w:rPr>
          <w:rFonts w:hint="eastAsia" w:ascii="宋体" w:hAnsi="宋体" w:eastAsia="宋体" w:cs="宋体"/>
          <w:sz w:val="28"/>
          <w:szCs w:val="28"/>
        </w:rPr>
        <w:t>一般物面和环境、织物类等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方面的消毒。</w:t>
      </w:r>
    </w:p>
    <w:p>
      <w:pPr>
        <w:spacing w:before="2" w:line="219" w:lineRule="auto"/>
        <w:rPr>
          <w:rFonts w:hint="eastAsia" w:ascii="宋体" w:hAnsi="宋体" w:eastAsia="宋体" w:cs="宋体"/>
          <w:b w:val="0"/>
          <w:bCs w:val="0"/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宋体" w:hAnsi="宋体" w:eastAsia="宋体" w:cs="宋体"/>
          <w:b w:val="0"/>
          <w:bCs w:val="0"/>
          <w:spacing w:val="-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产品</w:t>
      </w:r>
      <w:r>
        <w:rPr>
          <w:rFonts w:hint="eastAsia" w:ascii="宋体" w:hAnsi="宋体" w:eastAsia="宋体" w:cs="宋体"/>
          <w:b w:val="0"/>
          <w:bCs w:val="0"/>
          <w:spacing w:val="-2"/>
          <w:sz w:val="28"/>
          <w:szCs w:val="28"/>
          <w:lang w:eastAsia="zh-CN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特点</w:t>
      </w:r>
      <w:r>
        <w:rPr>
          <w:rFonts w:hint="eastAsia" w:ascii="宋体" w:hAnsi="宋体" w:eastAsia="宋体" w:cs="宋体"/>
          <w:b w:val="0"/>
          <w:bCs w:val="0"/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：</w:t>
      </w:r>
    </w:p>
    <w:p>
      <w:pPr>
        <w:pStyle w:val="3"/>
        <w:keepNext/>
        <w:keepLines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textAlignment w:val="baseline"/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目前对口腔综合治疗台水路常用的消毒方式有臭氧、含氯消毒剂、次氯酸钠、过氧化氢等，这些消毒方式虽然都具有一定的消毒效果，但总体来说有一定局限性，经常性出现消毒失败、重复污染和器械腐蚀等问题。微酸性电解水（次氯酸水）对现有口腔综合治疗台水路具有持续性抑菌和消毒作用，能够有效降低口腔科感染率，保证患者和医护人员安全和保护医疗器械的完整性，微酸性电解水具有如下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优势：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eastAsia="宋体"/>
          <w:lang w:val="en-US" w:eastAsia="zh-CN"/>
        </w:rPr>
      </w:pPr>
      <w:r>
        <w:rPr>
          <w:rFonts w:hint="eastAsia" w:ascii="宋体" w:hAnsi="宋体" w:eastAsia="宋体" w:cs="宋体"/>
          <w:spacing w:val="-1"/>
          <w:sz w:val="28"/>
          <w:szCs w:val="28"/>
        </w:rPr>
        <w:t>★</w:t>
      </w:r>
      <w:r>
        <w:rPr>
          <w:rFonts w:hint="eastAsia" w:ascii="宋体" w:hAnsi="宋体" w:eastAsia="宋体" w:cs="宋体"/>
          <w:spacing w:val="-1"/>
          <w:sz w:val="28"/>
          <w:szCs w:val="28"/>
          <w:lang w:eastAsia="zh-CN"/>
        </w:rPr>
        <w:t>杀菌快速、杀菌广谱高效</w:t>
      </w:r>
      <w:r>
        <w:rPr>
          <w:rFonts w:hint="eastAsia" w:ascii="宋体" w:hAnsi="宋体" w:eastAsia="宋体" w:cs="宋体"/>
          <w:spacing w:val="1"/>
          <w:sz w:val="28"/>
          <w:szCs w:val="28"/>
          <w:lang w:val="en-US" w:eastAsia="zh-CN"/>
        </w:rPr>
        <w:t>可杀灭细菌、真菌、病毒、芽孢等各类微生物；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151"/>
        <w:textAlignment w:val="baseline"/>
        <w:rPr>
          <w:rFonts w:hint="eastAsia" w:ascii="宋体" w:hAnsi="宋体" w:eastAsia="宋体" w:cs="宋体"/>
          <w:spacing w:val="-8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pacing w:val="-1"/>
          <w:sz w:val="28"/>
          <w:szCs w:val="28"/>
        </w:rPr>
        <w:t>★</w:t>
      </w:r>
      <w:r>
        <w:rPr>
          <w:rFonts w:ascii="宋体" w:hAnsi="宋体" w:eastAsia="宋体" w:cs="宋体"/>
          <w:spacing w:val="-15"/>
          <w:sz w:val="28"/>
          <w:szCs w:val="28"/>
        </w:rPr>
        <w:t>无</w:t>
      </w:r>
      <w:r>
        <w:rPr>
          <w:rFonts w:ascii="宋体" w:hAnsi="宋体" w:eastAsia="宋体" w:cs="宋体"/>
          <w:spacing w:val="-8"/>
          <w:sz w:val="28"/>
          <w:szCs w:val="28"/>
        </w:rPr>
        <w:t>色透明液体，经口无毒，</w:t>
      </w:r>
      <w:r>
        <w:rPr>
          <w:rFonts w:hint="eastAsia" w:ascii="宋体" w:hAnsi="宋体" w:eastAsia="宋体" w:cs="宋体"/>
          <w:spacing w:val="-8"/>
          <w:sz w:val="28"/>
          <w:szCs w:val="28"/>
          <w:lang w:eastAsia="zh-CN"/>
        </w:rPr>
        <w:t>对皮肤黏膜</w:t>
      </w:r>
      <w:r>
        <w:rPr>
          <w:rFonts w:ascii="宋体" w:hAnsi="宋体" w:eastAsia="宋体" w:cs="宋体"/>
          <w:spacing w:val="-8"/>
          <w:sz w:val="28"/>
          <w:szCs w:val="28"/>
        </w:rPr>
        <w:t>无刺激、无残留，</w:t>
      </w:r>
      <w:r>
        <w:rPr>
          <w:rFonts w:hint="eastAsia" w:ascii="宋体" w:hAnsi="宋体" w:eastAsia="宋体" w:cs="宋体"/>
          <w:spacing w:val="-8"/>
          <w:sz w:val="28"/>
          <w:szCs w:val="28"/>
          <w:lang w:eastAsia="zh-CN"/>
        </w:rPr>
        <w:t>对人体无毒副作用；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eastAsia="宋体"/>
          <w:lang w:val="en-US" w:eastAsia="zh-CN"/>
        </w:rPr>
      </w:pPr>
      <w:r>
        <w:rPr>
          <w:rFonts w:hint="eastAsia" w:ascii="宋体" w:hAnsi="宋体" w:eastAsia="宋体" w:cs="宋体"/>
          <w:spacing w:val="-1"/>
          <w:sz w:val="28"/>
          <w:szCs w:val="28"/>
        </w:rPr>
        <w:t>★使用方便、</w:t>
      </w:r>
      <w:r>
        <w:rPr>
          <w:rFonts w:hint="eastAsia" w:ascii="宋体" w:hAnsi="宋体" w:eastAsia="宋体" w:cs="宋体"/>
          <w:spacing w:val="-1"/>
          <w:sz w:val="28"/>
          <w:szCs w:val="28"/>
          <w:lang w:eastAsia="zh-CN"/>
        </w:rPr>
        <w:t>随需随用、无需提前配制、</w:t>
      </w:r>
      <w:r>
        <w:rPr>
          <w:rFonts w:hint="eastAsia" w:ascii="宋体" w:hAnsi="宋体" w:eastAsia="宋体" w:cs="宋体"/>
          <w:spacing w:val="-1"/>
          <w:sz w:val="28"/>
          <w:szCs w:val="28"/>
        </w:rPr>
        <w:t>无需稀释可直接使用原液进行消毒</w:t>
      </w:r>
      <w:r>
        <w:rPr>
          <w:rFonts w:hint="eastAsia" w:ascii="宋体" w:hAnsi="宋体" w:eastAsia="宋体" w:cs="宋体"/>
          <w:spacing w:val="-1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278" w:right="151" w:hanging="278" w:hangingChars="100"/>
        <w:textAlignment w:val="baseline"/>
        <w:rPr>
          <w:rFonts w:hint="eastAsia" w:ascii="宋体" w:hAnsi="宋体" w:eastAsia="宋体" w:cs="宋体"/>
          <w:spacing w:val="-1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pacing w:val="-1"/>
          <w:sz w:val="28"/>
          <w:szCs w:val="28"/>
        </w:rPr>
        <w:t>★采用分档位浓度控制（消毒模式和日常模式），一机两用彻底解决综合治疗台水路消毒及诊疗用水，有效地降低了微生物污染</w:t>
      </w:r>
      <w:r>
        <w:rPr>
          <w:rFonts w:hint="eastAsia" w:ascii="宋体" w:hAnsi="宋体" w:eastAsia="宋体" w:cs="宋体"/>
          <w:spacing w:val="-1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102" w:right="151" w:firstLine="4"/>
        <w:textAlignment w:val="baseline"/>
        <w:rPr>
          <w:rFonts w:hint="eastAsia" w:ascii="宋体" w:hAnsi="宋体" w:eastAsia="宋体" w:cs="宋体"/>
          <w:spacing w:val="-1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pacing w:val="-1"/>
          <w:sz w:val="28"/>
          <w:szCs w:val="28"/>
        </w:rPr>
        <w:t>★采用PLC 智能控制和触摸屏人机界面，操作简单，可在线检测各项水质指标（如有效氯、</w:t>
      </w:r>
      <w:r>
        <w:rPr>
          <w:rFonts w:hint="eastAsia" w:ascii="宋体" w:hAnsi="宋体" w:eastAsia="宋体" w:cs="宋体"/>
          <w:spacing w:val="-1"/>
          <w:sz w:val="28"/>
          <w:szCs w:val="28"/>
          <w:lang w:val="en-US" w:eastAsia="zh-CN"/>
        </w:rPr>
        <w:t>p</w:t>
      </w:r>
      <w:r>
        <w:rPr>
          <w:rFonts w:hint="eastAsia" w:ascii="宋体" w:hAnsi="宋体" w:eastAsia="宋体" w:cs="宋体"/>
          <w:spacing w:val="-1"/>
          <w:sz w:val="28"/>
          <w:szCs w:val="28"/>
        </w:rPr>
        <w:t>H值、ORP值），确保产水合格</w:t>
      </w:r>
      <w:r>
        <w:rPr>
          <w:rFonts w:hint="eastAsia" w:ascii="宋体" w:hAnsi="宋体" w:eastAsia="宋体" w:cs="宋体"/>
          <w:spacing w:val="-1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102" w:right="151" w:firstLine="4"/>
        <w:textAlignment w:val="baseline"/>
        <w:rPr>
          <w:rFonts w:hint="eastAsia" w:eastAsia="宋体"/>
          <w:lang w:eastAsia="zh-CN"/>
        </w:rPr>
      </w:pPr>
      <w:r>
        <w:rPr>
          <w:rFonts w:hint="eastAsia" w:ascii="宋体" w:hAnsi="宋体" w:eastAsia="宋体" w:cs="宋体"/>
          <w:spacing w:val="-1"/>
          <w:sz w:val="28"/>
          <w:szCs w:val="28"/>
        </w:rPr>
        <w:t>★多种用途，可替代含漱液、并适用于医疗器械和用品、卫生手、皮肤和黏膜、口腔综合治疗台水路、一般物体表面和环境表面、纺织类物品的消毒</w:t>
      </w:r>
      <w:r>
        <w:rPr>
          <w:rFonts w:hint="eastAsia" w:ascii="宋体" w:hAnsi="宋体" w:eastAsia="宋体" w:cs="宋体"/>
          <w:spacing w:val="-1"/>
          <w:sz w:val="28"/>
          <w:szCs w:val="28"/>
          <w:lang w:eastAsia="zh-CN"/>
        </w:rPr>
        <w:t>；</w:t>
      </w:r>
    </w:p>
    <w:tbl>
      <w:tblPr>
        <w:tblStyle w:val="10"/>
        <w:tblW w:w="9464" w:type="dxa"/>
        <w:tblInd w:w="2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9"/>
        <w:gridCol w:w="4542"/>
        <w:gridCol w:w="351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9464" w:type="dxa"/>
            <w:gridSpan w:val="3"/>
            <w:vAlign w:val="top"/>
          </w:tcPr>
          <w:p>
            <w:pPr>
              <w:spacing w:before="178" w:line="216" w:lineRule="auto"/>
              <w:ind w:left="301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8"/>
                <w:szCs w:val="28"/>
              </w:rPr>
              <w:t>与传统</w:t>
            </w:r>
            <w:r>
              <w:rPr>
                <w:rFonts w:ascii="宋体" w:hAnsi="宋体" w:eastAsia="宋体" w:cs="宋体"/>
                <w:b/>
                <w:bCs/>
                <w:spacing w:val="-1"/>
                <w:sz w:val="28"/>
                <w:szCs w:val="28"/>
              </w:rPr>
              <w:t>消毒剂使用效果对比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4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42" w:type="dxa"/>
            <w:vAlign w:val="top"/>
          </w:tcPr>
          <w:p>
            <w:pPr>
              <w:spacing w:before="52" w:line="228" w:lineRule="auto"/>
              <w:ind w:left="185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使用效果</w:t>
            </w:r>
          </w:p>
        </w:tc>
        <w:tc>
          <w:tcPr>
            <w:tcW w:w="3513" w:type="dxa"/>
            <w:vAlign w:val="top"/>
          </w:tcPr>
          <w:p>
            <w:pPr>
              <w:spacing w:before="52" w:line="228" w:lineRule="auto"/>
              <w:ind w:left="150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缺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409" w:type="dxa"/>
            <w:vAlign w:val="top"/>
          </w:tcPr>
          <w:p>
            <w:pPr>
              <w:spacing w:before="52" w:line="228" w:lineRule="auto"/>
              <w:ind w:left="1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微酸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水</w:t>
            </w:r>
          </w:p>
        </w:tc>
        <w:tc>
          <w:tcPr>
            <w:tcW w:w="4542" w:type="dxa"/>
            <w:vAlign w:val="top"/>
          </w:tcPr>
          <w:p>
            <w:pPr>
              <w:spacing w:before="52" w:line="258" w:lineRule="auto"/>
              <w:ind w:left="114" w:right="51" w:hanging="1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持续消毒，代替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诊疗用水，消毒彻底，经口无毒，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安全性高，自动消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毒和持久抑菌</w:t>
            </w:r>
            <w:r>
              <w:rPr>
                <w:rFonts w:hint="eastAsia" w:ascii="宋体" w:hAnsi="宋体" w:eastAsia="宋体" w:cs="宋体"/>
                <w:spacing w:val="1"/>
                <w:sz w:val="20"/>
                <w:szCs w:val="20"/>
                <w:lang w:eastAsia="zh-CN"/>
              </w:rPr>
              <w:t>；</w:t>
            </w:r>
          </w:p>
        </w:tc>
        <w:tc>
          <w:tcPr>
            <w:tcW w:w="3513" w:type="dxa"/>
            <w:vAlign w:val="top"/>
          </w:tcPr>
          <w:p>
            <w:pPr>
              <w:spacing w:before="52" w:line="227" w:lineRule="auto"/>
              <w:ind w:left="1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设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备成本较高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409" w:type="dxa"/>
            <w:vAlign w:val="top"/>
          </w:tcPr>
          <w:p>
            <w:pPr>
              <w:spacing w:before="53" w:line="227" w:lineRule="auto"/>
              <w:ind w:left="1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过氧乙酸</w:t>
            </w:r>
          </w:p>
        </w:tc>
        <w:tc>
          <w:tcPr>
            <w:tcW w:w="4542" w:type="dxa"/>
            <w:vMerge w:val="restart"/>
            <w:tcBorders>
              <w:bottom w:val="nil"/>
            </w:tcBorders>
            <w:vAlign w:val="top"/>
          </w:tcPr>
          <w:p>
            <w:pPr>
              <w:spacing w:before="55" w:line="296" w:lineRule="auto"/>
              <w:ind w:left="112" w:right="75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>均属于中高效化学消毒剂，均可对水路进行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消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毒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，控制生物膜的形成</w:t>
            </w:r>
            <w:r>
              <w:rPr>
                <w:rFonts w:hint="eastAsia" w:ascii="宋体" w:hAnsi="宋体" w:eastAsia="宋体" w:cs="宋体"/>
                <w:spacing w:val="7"/>
                <w:sz w:val="20"/>
                <w:szCs w:val="20"/>
                <w:lang w:eastAsia="zh-CN"/>
              </w:rPr>
              <w:t>，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但无法替代诊疗用水，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>需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频繁化学消毒，增加医务人员工作量</w:t>
            </w:r>
            <w:r>
              <w:rPr>
                <w:rFonts w:hint="eastAsia" w:ascii="宋体" w:hAnsi="宋体" w:eastAsia="宋体" w:cs="宋体"/>
                <w:spacing w:val="9"/>
                <w:sz w:val="20"/>
                <w:szCs w:val="20"/>
                <w:lang w:eastAsia="zh-CN"/>
              </w:rPr>
              <w:t>；</w:t>
            </w:r>
          </w:p>
        </w:tc>
        <w:tc>
          <w:tcPr>
            <w:tcW w:w="3513" w:type="dxa"/>
            <w:vMerge w:val="restart"/>
            <w:tcBorders>
              <w:bottom w:val="nil"/>
            </w:tcBorders>
            <w:vAlign w:val="top"/>
          </w:tcPr>
          <w:p>
            <w:pPr>
              <w:spacing w:before="54" w:line="268" w:lineRule="auto"/>
              <w:ind w:left="114" w:right="53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 w:cs="宋体"/>
                <w:spacing w:val="23"/>
                <w:sz w:val="20"/>
                <w:szCs w:val="20"/>
              </w:rPr>
              <w:t>手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工消毒操作复杂，频繁消毒，容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易部件腐蚀，水路渗漏，瓣膜损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坏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， 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有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化学残留风险，具有一定毒性</w:t>
            </w:r>
            <w:r>
              <w:rPr>
                <w:rFonts w:hint="eastAsia" w:ascii="宋体" w:hAnsi="宋体" w:eastAsia="宋体" w:cs="宋体"/>
                <w:spacing w:val="9"/>
                <w:sz w:val="20"/>
                <w:szCs w:val="20"/>
                <w:lang w:eastAsia="zh-CN"/>
              </w:rPr>
              <w:t>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409" w:type="dxa"/>
            <w:vAlign w:val="top"/>
          </w:tcPr>
          <w:p>
            <w:pPr>
              <w:spacing w:before="54" w:line="226" w:lineRule="auto"/>
              <w:ind w:left="1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过氧</w:t>
            </w:r>
            <w:r>
              <w:rPr>
                <w:rFonts w:hint="eastAsia" w:ascii="宋体" w:hAnsi="宋体" w:eastAsia="宋体" w:cs="宋体"/>
                <w:color w:val="FF0000"/>
                <w:spacing w:val="7"/>
                <w:sz w:val="20"/>
                <w:szCs w:val="20"/>
                <w:lang w:eastAsia="zh-CN"/>
              </w:rPr>
              <w:t>化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氢</w:t>
            </w:r>
          </w:p>
        </w:tc>
        <w:tc>
          <w:tcPr>
            <w:tcW w:w="454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409" w:type="dxa"/>
            <w:vAlign w:val="top"/>
          </w:tcPr>
          <w:p>
            <w:pPr>
              <w:spacing w:before="57" w:line="227" w:lineRule="auto"/>
              <w:ind w:left="1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含氯消毒剂</w:t>
            </w:r>
          </w:p>
        </w:tc>
        <w:tc>
          <w:tcPr>
            <w:tcW w:w="454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409" w:type="dxa"/>
            <w:vAlign w:val="top"/>
          </w:tcPr>
          <w:p>
            <w:pPr>
              <w:spacing w:before="56" w:line="227" w:lineRule="auto"/>
              <w:ind w:left="1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臭氧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水</w:t>
            </w:r>
          </w:p>
        </w:tc>
        <w:tc>
          <w:tcPr>
            <w:tcW w:w="454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3" w:type="dxa"/>
            <w:vAlign w:val="top"/>
          </w:tcPr>
          <w:p>
            <w:pPr>
              <w:spacing w:before="57" w:line="226" w:lineRule="auto"/>
              <w:ind w:left="114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臭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氧溶解率低，易逸散</w:t>
            </w:r>
            <w:r>
              <w:rPr>
                <w:rFonts w:hint="eastAsia" w:ascii="宋体" w:hAnsi="宋体" w:eastAsia="宋体" w:cs="宋体"/>
                <w:spacing w:val="9"/>
                <w:sz w:val="20"/>
                <w:szCs w:val="20"/>
                <w:lang w:eastAsia="zh-CN"/>
              </w:rPr>
              <w:t>，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腐蚀性强</w:t>
            </w:r>
            <w:r>
              <w:rPr>
                <w:rFonts w:hint="eastAsia" w:ascii="宋体" w:hAnsi="宋体" w:eastAsia="宋体" w:cs="宋体"/>
                <w:spacing w:val="9"/>
                <w:sz w:val="20"/>
                <w:szCs w:val="20"/>
                <w:lang w:eastAsia="zh-CN"/>
              </w:rPr>
              <w:t>；</w:t>
            </w:r>
          </w:p>
        </w:tc>
      </w:tr>
    </w:tbl>
    <w:p>
      <w:pPr>
        <w:jc w:val="center"/>
        <w:rPr>
          <w:rFonts w:hint="eastAsia" w:ascii="宋体" w:hAnsi="宋体" w:eastAsia="宋体" w:cs="宋体"/>
          <w:spacing w:val="5"/>
          <w:sz w:val="21"/>
          <w:szCs w:val="21"/>
          <w:lang w:val="en-US" w:eastAsia="zh-CN"/>
        </w:rPr>
      </w:pPr>
    </w:p>
    <w:p>
      <w:pPr>
        <w:jc w:val="center"/>
        <w:rPr>
          <w:rFonts w:hint="default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5"/>
          <w:sz w:val="21"/>
          <w:szCs w:val="21"/>
          <w:lang w:val="en-US" w:eastAsia="zh-CN"/>
        </w:rPr>
        <w:t>经权威机构测得</w:t>
      </w:r>
      <w:r>
        <w:rPr>
          <w:rFonts w:ascii="宋体" w:hAnsi="宋体" w:eastAsia="宋体" w:cs="宋体"/>
          <w:b/>
          <w:bCs/>
          <w:spacing w:val="5"/>
          <w:sz w:val="21"/>
          <w:szCs w:val="21"/>
        </w:rPr>
        <w:t>微酸性电解水对微生物的杀灭效果</w:t>
      </w:r>
    </w:p>
    <w:tbl>
      <w:tblPr>
        <w:tblStyle w:val="10"/>
        <w:tblpPr w:leftFromText="180" w:rightFromText="180" w:vertAnchor="text" w:horzAnchor="page" w:tblpX="829" w:tblpY="49"/>
        <w:tblOverlap w:val="never"/>
        <w:tblW w:w="10543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70"/>
        <w:gridCol w:w="2665"/>
        <w:gridCol w:w="1374"/>
        <w:gridCol w:w="1527"/>
        <w:gridCol w:w="1374"/>
        <w:gridCol w:w="153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2070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</w:tcBorders>
            <w:noWrap w:val="0"/>
            <w:vAlign w:val="top"/>
          </w:tcPr>
          <w:p>
            <w:pPr>
              <w:spacing w:before="20" w:line="227" w:lineRule="auto"/>
              <w:jc w:val="center"/>
              <w:rPr>
                <w:rFonts w:ascii="宋体" w:hAnsi="宋体" w:eastAsia="宋体" w:cs="宋体"/>
                <w:spacing w:val="7"/>
                <w:sz w:val="23"/>
                <w:szCs w:val="23"/>
              </w:rPr>
            </w:pPr>
          </w:p>
          <w:p>
            <w:pPr>
              <w:spacing w:before="20" w:line="227" w:lineRule="auto"/>
              <w:ind w:firstLine="732" w:firstLineChars="300"/>
              <w:jc w:val="both"/>
              <w:rPr>
                <w:rFonts w:ascii="Arial"/>
                <w:sz w:val="21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杀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灭对象</w:t>
            </w:r>
          </w:p>
        </w:tc>
        <w:tc>
          <w:tcPr>
            <w:tcW w:w="2665" w:type="dxa"/>
            <w:vMerge w:val="restart"/>
            <w:tcBorders>
              <w:top w:val="single" w:color="auto" w:sz="4" w:space="0"/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宋体" w:hAnsi="宋体" w:eastAsia="宋体" w:cs="宋体"/>
                <w:spacing w:val="12"/>
                <w:position w:val="6"/>
                <w:sz w:val="23"/>
                <w:szCs w:val="23"/>
              </w:rPr>
            </w:pPr>
          </w:p>
          <w:p>
            <w:pPr>
              <w:ind w:firstLine="508" w:firstLineChars="200"/>
              <w:jc w:val="both"/>
              <w:rPr>
                <w:rFonts w:ascii="Arial"/>
                <w:sz w:val="21"/>
              </w:rPr>
            </w:pPr>
            <w:r>
              <w:rPr>
                <w:rFonts w:ascii="宋体" w:hAnsi="宋体" w:eastAsia="宋体" w:cs="宋体"/>
                <w:spacing w:val="12"/>
                <w:position w:val="6"/>
                <w:sz w:val="23"/>
                <w:szCs w:val="23"/>
              </w:rPr>
              <w:t>有效成分含量</w:t>
            </w:r>
          </w:p>
        </w:tc>
        <w:tc>
          <w:tcPr>
            <w:tcW w:w="2901" w:type="dxa"/>
            <w:gridSpan w:val="2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before="20" w:line="227" w:lineRule="auto"/>
              <w:ind w:right="178"/>
              <w:jc w:val="center"/>
              <w:rPr>
                <w:rFonts w:ascii="Arial"/>
                <w:sz w:val="21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对清洗过的物品消毒</w:t>
            </w:r>
          </w:p>
        </w:tc>
        <w:tc>
          <w:tcPr>
            <w:tcW w:w="2907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20" w:line="227" w:lineRule="auto"/>
              <w:ind w:left="20"/>
              <w:jc w:val="center"/>
              <w:rPr>
                <w:rFonts w:ascii="Arial"/>
                <w:sz w:val="21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对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未清洗过的物品消毒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2070" w:type="dxa"/>
            <w:vMerge w:val="continue"/>
            <w:tcBorders>
              <w:top w:val="nil"/>
              <w:lef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665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374" w:type="dxa"/>
            <w:noWrap w:val="0"/>
            <w:vAlign w:val="top"/>
          </w:tcPr>
          <w:p>
            <w:pPr>
              <w:spacing w:before="40" w:line="236" w:lineRule="auto"/>
              <w:ind w:left="20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2"/>
                <w:position w:val="4"/>
                <w:sz w:val="23"/>
                <w:szCs w:val="23"/>
              </w:rPr>
              <w:t>作用时间</w:t>
            </w:r>
          </w:p>
          <w:p>
            <w:pPr>
              <w:spacing w:before="20" w:line="230" w:lineRule="auto"/>
              <w:ind w:left="20"/>
              <w:jc w:val="center"/>
              <w:rPr>
                <w:rFonts w:ascii="Arial"/>
                <w:sz w:val="21"/>
              </w:rPr>
            </w:pPr>
            <w:r>
              <w:rPr>
                <w:rFonts w:ascii="宋体" w:hAnsi="宋体" w:eastAsia="宋体" w:cs="宋体"/>
                <w:spacing w:val="60"/>
                <w:sz w:val="23"/>
                <w:szCs w:val="23"/>
              </w:rPr>
              <w:t>(</w:t>
            </w:r>
            <w:r>
              <w:rPr>
                <w:rFonts w:ascii="宋体" w:hAnsi="宋体" w:eastAsia="宋体" w:cs="宋体"/>
                <w:sz w:val="23"/>
                <w:szCs w:val="23"/>
              </w:rPr>
              <w:t>min</w:t>
            </w:r>
            <w:r>
              <w:rPr>
                <w:rFonts w:ascii="宋体" w:hAnsi="宋体" w:eastAsia="宋体" w:cs="宋体"/>
                <w:spacing w:val="59"/>
                <w:sz w:val="23"/>
                <w:szCs w:val="23"/>
              </w:rPr>
              <w:t>)</w:t>
            </w:r>
          </w:p>
        </w:tc>
        <w:tc>
          <w:tcPr>
            <w:tcW w:w="1527" w:type="dxa"/>
            <w:noWrap w:val="0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ascii="宋体" w:hAnsi="宋体" w:eastAsia="宋体" w:cs="宋体"/>
                <w:spacing w:val="12"/>
                <w:position w:val="-10"/>
                <w:sz w:val="23"/>
                <w:szCs w:val="23"/>
              </w:rPr>
              <w:t>杀灭对数</w:t>
            </w:r>
            <w:r>
              <w:rPr>
                <w:rFonts w:ascii="宋体" w:hAnsi="宋体" w:eastAsia="宋体" w:cs="宋体"/>
                <w:spacing w:val="11"/>
                <w:position w:val="-10"/>
                <w:sz w:val="23"/>
                <w:szCs w:val="23"/>
              </w:rPr>
              <w:t>值</w:t>
            </w:r>
          </w:p>
        </w:tc>
        <w:tc>
          <w:tcPr>
            <w:tcW w:w="1374" w:type="dxa"/>
            <w:noWrap w:val="0"/>
            <w:vAlign w:val="top"/>
          </w:tcPr>
          <w:p>
            <w:pPr>
              <w:spacing w:before="21" w:line="266" w:lineRule="auto"/>
              <w:ind w:left="90" w:right="20" w:hanging="70"/>
              <w:jc w:val="center"/>
              <w:rPr>
                <w:rFonts w:ascii="Arial"/>
                <w:sz w:val="21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作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用时间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60"/>
                <w:sz w:val="23"/>
                <w:szCs w:val="23"/>
              </w:rPr>
              <w:t>(</w:t>
            </w:r>
            <w:r>
              <w:rPr>
                <w:rFonts w:ascii="宋体" w:hAnsi="宋体" w:eastAsia="宋体" w:cs="宋体"/>
                <w:sz w:val="23"/>
                <w:szCs w:val="23"/>
              </w:rPr>
              <w:t>min</w:t>
            </w:r>
            <w:r>
              <w:rPr>
                <w:rFonts w:ascii="宋体" w:hAnsi="宋体" w:eastAsia="宋体" w:cs="宋体"/>
                <w:spacing w:val="59"/>
                <w:sz w:val="23"/>
                <w:szCs w:val="23"/>
              </w:rPr>
              <w:t>)</w:t>
            </w:r>
          </w:p>
        </w:tc>
        <w:tc>
          <w:tcPr>
            <w:tcW w:w="1533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ascii="宋体" w:hAnsi="宋体" w:eastAsia="宋体" w:cs="宋体"/>
                <w:spacing w:val="12"/>
                <w:position w:val="-10"/>
                <w:sz w:val="23"/>
                <w:szCs w:val="23"/>
              </w:rPr>
              <w:t>杀灭对数</w:t>
            </w:r>
            <w:r>
              <w:rPr>
                <w:rFonts w:ascii="宋体" w:hAnsi="宋体" w:eastAsia="宋体" w:cs="宋体"/>
                <w:spacing w:val="11"/>
                <w:position w:val="-10"/>
                <w:sz w:val="23"/>
                <w:szCs w:val="23"/>
              </w:rPr>
              <w:t>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2070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before="75" w:line="223" w:lineRule="auto"/>
              <w:ind w:left="20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金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黄色葡萄球菌</w:t>
            </w:r>
          </w:p>
          <w:p>
            <w:pPr>
              <w:spacing w:before="69" w:line="192" w:lineRule="auto"/>
              <w:jc w:val="center"/>
              <w:rPr>
                <w:rFonts w:ascii="Arial"/>
                <w:sz w:val="21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ATCC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6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538</w:t>
            </w:r>
          </w:p>
        </w:tc>
        <w:tc>
          <w:tcPr>
            <w:tcW w:w="2665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before="20" w:line="241" w:lineRule="auto"/>
              <w:ind w:left="20" w:right="20" w:firstLine="423"/>
              <w:jc w:val="center"/>
              <w:rPr>
                <w:rFonts w:ascii="宋体" w:hAnsi="宋体" w:eastAsia="宋体" w:cs="宋体"/>
                <w:spacing w:val="7"/>
                <w:sz w:val="23"/>
                <w:szCs w:val="23"/>
              </w:rPr>
            </w:pPr>
          </w:p>
          <w:p>
            <w:pPr>
              <w:spacing w:before="20" w:line="241" w:lineRule="auto"/>
              <w:ind w:left="20" w:right="20" w:firstLine="423"/>
              <w:jc w:val="center"/>
              <w:rPr>
                <w:rFonts w:ascii="宋体" w:hAnsi="宋体" w:eastAsia="宋体" w:cs="宋体"/>
                <w:spacing w:val="7"/>
                <w:sz w:val="23"/>
                <w:szCs w:val="23"/>
              </w:rPr>
            </w:pPr>
          </w:p>
          <w:p>
            <w:pPr>
              <w:spacing w:before="20" w:line="241" w:lineRule="auto"/>
              <w:ind w:right="20"/>
              <w:jc w:val="both"/>
              <w:rPr>
                <w:rFonts w:ascii="宋体" w:hAnsi="宋体" w:eastAsia="宋体" w:cs="宋体"/>
                <w:spacing w:val="7"/>
                <w:sz w:val="23"/>
                <w:szCs w:val="23"/>
              </w:rPr>
            </w:pPr>
          </w:p>
          <w:p>
            <w:pPr>
              <w:spacing w:before="20" w:line="241" w:lineRule="auto"/>
              <w:ind w:right="20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有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效氯</w:t>
            </w:r>
            <w:r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  <w:t>：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4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0</w:t>
            </w:r>
            <w:r>
              <w:rPr>
                <w:rFonts w:ascii="宋体" w:hAnsi="宋体" w:eastAsia="宋体" w:cs="宋体"/>
                <w:sz w:val="23"/>
                <w:szCs w:val="23"/>
              </w:rPr>
              <w:t>mg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/</w:t>
            </w:r>
            <w:r>
              <w:rPr>
                <w:rFonts w:ascii="宋体" w:hAnsi="宋体" w:eastAsia="宋体" w:cs="宋体"/>
                <w:sz w:val="23"/>
                <w:szCs w:val="23"/>
              </w:rPr>
              <w:t>L</w:t>
            </w:r>
            <w:r>
              <w:rPr>
                <w:rFonts w:hint="eastAsia" w:ascii="宋体" w:hAnsi="宋体" w:eastAsia="宋体" w:cs="宋体"/>
                <w:color w:val="auto"/>
              </w:rPr>
              <w:t>～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80</w:t>
            </w:r>
            <w:r>
              <w:rPr>
                <w:rFonts w:ascii="宋体" w:hAnsi="宋体" w:eastAsia="宋体" w:cs="宋体"/>
                <w:sz w:val="23"/>
                <w:szCs w:val="23"/>
              </w:rPr>
              <w:t>mg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/</w:t>
            </w:r>
            <w:r>
              <w:rPr>
                <w:rFonts w:ascii="宋体" w:hAnsi="宋体" w:eastAsia="宋体" w:cs="宋体"/>
                <w:sz w:val="23"/>
                <w:szCs w:val="23"/>
              </w:rPr>
              <w:t>L</w:t>
            </w:r>
          </w:p>
          <w:p>
            <w:pPr>
              <w:spacing w:before="20" w:line="241" w:lineRule="auto"/>
              <w:ind w:left="20" w:right="20" w:firstLine="423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</w:p>
          <w:p>
            <w:pPr>
              <w:spacing w:before="20" w:line="241" w:lineRule="auto"/>
              <w:ind w:right="20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p</w:t>
            </w:r>
            <w:r>
              <w:rPr>
                <w:rFonts w:hint="eastAsia" w:ascii="宋体" w:hAnsi="宋体" w:cs="宋体"/>
                <w:sz w:val="23"/>
                <w:szCs w:val="23"/>
                <w:lang w:val="en-US" w:eastAsia="zh-CN"/>
              </w:rPr>
              <w:t>H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值</w:t>
            </w:r>
            <w:r>
              <w:rPr>
                <w:rFonts w:hint="eastAsia" w:ascii="宋体" w:hAnsi="宋体" w:eastAsia="宋体" w:cs="宋体"/>
                <w:spacing w:val="6"/>
                <w:sz w:val="23"/>
                <w:szCs w:val="23"/>
                <w:lang w:eastAsia="zh-CN"/>
              </w:rPr>
              <w:t>：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5.0</w:t>
            </w:r>
            <w:r>
              <w:rPr>
                <w:rFonts w:hint="eastAsia" w:ascii="宋体" w:hAnsi="宋体" w:eastAsia="宋体" w:cs="宋体"/>
                <w:color w:val="auto"/>
              </w:rPr>
              <w:t>～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6.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5</w:t>
            </w:r>
          </w:p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374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pacing w:val="2"/>
                <w:position w:val="1"/>
                <w:sz w:val="23"/>
                <w:szCs w:val="23"/>
              </w:rPr>
              <w:t>1.0</w:t>
            </w:r>
          </w:p>
        </w:tc>
        <w:tc>
          <w:tcPr>
            <w:tcW w:w="1527" w:type="dxa"/>
            <w:noWrap w:val="0"/>
            <w:vAlign w:val="top"/>
          </w:tcPr>
          <w:p>
            <w:pPr>
              <w:spacing w:before="20" w:line="240" w:lineRule="auto"/>
              <w:ind w:left="20"/>
              <w:jc w:val="center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1"/>
                <w:position w:val="1"/>
                <w:sz w:val="23"/>
                <w:szCs w:val="23"/>
              </w:rPr>
              <w:t>≥5.00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374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lang w:val="en-US" w:eastAsia="zh-CN"/>
              </w:rPr>
              <w:t>1.0</w:t>
            </w:r>
          </w:p>
        </w:tc>
        <w:tc>
          <w:tcPr>
            <w:tcW w:w="1533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before="20" w:line="240" w:lineRule="auto"/>
              <w:ind w:left="20"/>
              <w:jc w:val="center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1"/>
                <w:position w:val="1"/>
                <w:sz w:val="23"/>
                <w:szCs w:val="23"/>
              </w:rPr>
              <w:t>≥5.00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2070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before="49" w:line="227" w:lineRule="auto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大肠杆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菌</w:t>
            </w:r>
          </w:p>
          <w:p>
            <w:pPr>
              <w:spacing w:before="66" w:line="190" w:lineRule="auto"/>
              <w:jc w:val="center"/>
              <w:rPr>
                <w:rFonts w:ascii="Arial"/>
                <w:sz w:val="21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8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099</w:t>
            </w:r>
          </w:p>
        </w:tc>
        <w:tc>
          <w:tcPr>
            <w:tcW w:w="266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374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pacing w:val="2"/>
                <w:position w:val="1"/>
                <w:sz w:val="23"/>
                <w:szCs w:val="23"/>
              </w:rPr>
              <w:t>1.0</w:t>
            </w:r>
          </w:p>
        </w:tc>
        <w:tc>
          <w:tcPr>
            <w:tcW w:w="1527" w:type="dxa"/>
            <w:noWrap w:val="0"/>
            <w:vAlign w:val="top"/>
          </w:tcPr>
          <w:p>
            <w:pPr>
              <w:spacing w:before="20" w:line="240" w:lineRule="auto"/>
              <w:ind w:left="20"/>
              <w:jc w:val="center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1"/>
                <w:position w:val="1"/>
                <w:sz w:val="23"/>
                <w:szCs w:val="23"/>
              </w:rPr>
              <w:t>≥5.00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374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lang w:val="en-US" w:eastAsia="zh-CN"/>
              </w:rPr>
              <w:t>1.0</w:t>
            </w:r>
          </w:p>
        </w:tc>
        <w:tc>
          <w:tcPr>
            <w:tcW w:w="1533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before="20" w:line="240" w:lineRule="auto"/>
              <w:ind w:left="20"/>
              <w:jc w:val="center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1"/>
                <w:position w:val="1"/>
                <w:sz w:val="23"/>
                <w:szCs w:val="23"/>
              </w:rPr>
              <w:t>≥5.00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2070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before="47" w:line="227" w:lineRule="auto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白色念珠菌</w:t>
            </w:r>
          </w:p>
          <w:p>
            <w:pPr>
              <w:spacing w:before="65" w:line="192" w:lineRule="auto"/>
              <w:jc w:val="center"/>
              <w:rPr>
                <w:rFonts w:ascii="Arial"/>
                <w:sz w:val="21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ATCC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1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0231</w:t>
            </w:r>
          </w:p>
        </w:tc>
        <w:tc>
          <w:tcPr>
            <w:tcW w:w="266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374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pacing w:val="2"/>
                <w:position w:val="1"/>
                <w:sz w:val="23"/>
                <w:szCs w:val="23"/>
              </w:rPr>
              <w:t>1.0</w:t>
            </w:r>
          </w:p>
        </w:tc>
        <w:tc>
          <w:tcPr>
            <w:tcW w:w="1527" w:type="dxa"/>
            <w:noWrap w:val="0"/>
            <w:vAlign w:val="top"/>
          </w:tcPr>
          <w:p>
            <w:pPr>
              <w:spacing w:line="240" w:lineRule="auto"/>
              <w:ind w:left="20"/>
              <w:jc w:val="center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-1"/>
                <w:position w:val="1"/>
                <w:sz w:val="23"/>
                <w:szCs w:val="23"/>
              </w:rPr>
              <w:t>≥4.</w:t>
            </w:r>
            <w:r>
              <w:rPr>
                <w:rFonts w:hint="eastAsia" w:ascii="宋体" w:hAnsi="宋体" w:eastAsia="宋体" w:cs="宋体"/>
                <w:position w:val="1"/>
                <w:sz w:val="23"/>
                <w:szCs w:val="23"/>
              </w:rPr>
              <w:t>00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374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lang w:val="en-US" w:eastAsia="zh-CN"/>
              </w:rPr>
              <w:t>1.0</w:t>
            </w:r>
          </w:p>
        </w:tc>
        <w:tc>
          <w:tcPr>
            <w:tcW w:w="1533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ind w:left="20"/>
              <w:jc w:val="center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-1"/>
                <w:position w:val="1"/>
                <w:sz w:val="23"/>
                <w:szCs w:val="23"/>
              </w:rPr>
              <w:t>≥4.</w:t>
            </w:r>
            <w:r>
              <w:rPr>
                <w:rFonts w:hint="eastAsia" w:ascii="宋体" w:hAnsi="宋体" w:eastAsia="宋体" w:cs="宋体"/>
                <w:position w:val="1"/>
                <w:sz w:val="23"/>
                <w:szCs w:val="23"/>
              </w:rPr>
              <w:t>00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2070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before="19" w:line="275" w:lineRule="auto"/>
              <w:ind w:right="163" w:rightChars="0"/>
              <w:jc w:val="center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铜绿假单胞菌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sz w:val="23"/>
                <w:szCs w:val="23"/>
              </w:rPr>
              <w:t>ATCC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 xml:space="preserve"> 15442</w:t>
            </w:r>
          </w:p>
        </w:tc>
        <w:tc>
          <w:tcPr>
            <w:tcW w:w="2665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374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pacing w:val="2"/>
                <w:position w:val="1"/>
                <w:sz w:val="23"/>
                <w:szCs w:val="23"/>
              </w:rPr>
              <w:t>1.0</w:t>
            </w:r>
          </w:p>
        </w:tc>
        <w:tc>
          <w:tcPr>
            <w:tcW w:w="1527" w:type="dxa"/>
            <w:noWrap w:val="0"/>
            <w:vAlign w:val="top"/>
          </w:tcPr>
          <w:p>
            <w:pPr>
              <w:spacing w:before="20" w:line="240" w:lineRule="auto"/>
              <w:ind w:left="20"/>
              <w:jc w:val="center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1"/>
                <w:position w:val="1"/>
                <w:sz w:val="23"/>
                <w:szCs w:val="23"/>
              </w:rPr>
              <w:t>≥5.00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374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lang w:val="en-US" w:eastAsia="zh-CN"/>
              </w:rPr>
              <w:t>1.0</w:t>
            </w:r>
          </w:p>
        </w:tc>
        <w:tc>
          <w:tcPr>
            <w:tcW w:w="1533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before="20" w:line="240" w:lineRule="auto"/>
              <w:ind w:left="20"/>
              <w:jc w:val="center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1"/>
                <w:position w:val="1"/>
                <w:sz w:val="23"/>
                <w:szCs w:val="23"/>
              </w:rPr>
              <w:t>≥5.00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</w:trPr>
        <w:tc>
          <w:tcPr>
            <w:tcW w:w="2070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before="104" w:line="240" w:lineRule="auto"/>
              <w:ind w:left="785" w:right="20" w:hanging="766"/>
              <w:jc w:val="center"/>
              <w:rPr>
                <w:rFonts w:ascii="宋体" w:hAnsi="宋体" w:eastAsia="宋体" w:cs="宋体"/>
                <w:spacing w:val="9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枯草杆菌黑色变种</w:t>
            </w:r>
          </w:p>
          <w:p>
            <w:pPr>
              <w:spacing w:before="104" w:line="240" w:lineRule="auto"/>
              <w:ind w:left="785" w:right="20" w:hanging="766"/>
              <w:jc w:val="center"/>
              <w:rPr>
                <w:rFonts w:ascii="Arial"/>
                <w:sz w:val="21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芽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孢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ATCC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9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372</w:t>
            </w:r>
          </w:p>
        </w:tc>
        <w:tc>
          <w:tcPr>
            <w:tcW w:w="2665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before="20" w:line="241" w:lineRule="auto"/>
              <w:ind w:right="20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有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效氯</w:t>
            </w:r>
            <w:r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  <w:t>：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6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0</w:t>
            </w:r>
            <w:r>
              <w:rPr>
                <w:rFonts w:ascii="宋体" w:hAnsi="宋体" w:eastAsia="宋体" w:cs="宋体"/>
                <w:sz w:val="23"/>
                <w:szCs w:val="23"/>
              </w:rPr>
              <w:t>mg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/</w:t>
            </w:r>
            <w:r>
              <w:rPr>
                <w:rFonts w:ascii="宋体" w:hAnsi="宋体" w:eastAsia="宋体" w:cs="宋体"/>
                <w:sz w:val="23"/>
                <w:szCs w:val="23"/>
              </w:rPr>
              <w:t>L</w:t>
            </w:r>
            <w:r>
              <w:rPr>
                <w:rFonts w:hint="eastAsia" w:ascii="宋体" w:hAnsi="宋体" w:eastAsia="宋体" w:cs="宋体"/>
                <w:color w:val="auto"/>
              </w:rPr>
              <w:t>～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80</w:t>
            </w:r>
            <w:r>
              <w:rPr>
                <w:rFonts w:ascii="宋体" w:hAnsi="宋体" w:eastAsia="宋体" w:cs="宋体"/>
                <w:sz w:val="23"/>
                <w:szCs w:val="23"/>
              </w:rPr>
              <w:t>mg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/</w:t>
            </w:r>
            <w:r>
              <w:rPr>
                <w:rFonts w:ascii="宋体" w:hAnsi="宋体" w:eastAsia="宋体" w:cs="宋体"/>
                <w:sz w:val="23"/>
                <w:szCs w:val="23"/>
              </w:rPr>
              <w:t>L</w:t>
            </w:r>
          </w:p>
          <w:p>
            <w:pPr>
              <w:spacing w:before="20" w:line="241" w:lineRule="auto"/>
              <w:ind w:left="20" w:right="20" w:firstLine="423"/>
              <w:jc w:val="both"/>
              <w:rPr>
                <w:rFonts w:ascii="Arial"/>
                <w:sz w:val="21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pH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值</w:t>
            </w:r>
            <w:r>
              <w:rPr>
                <w:rFonts w:hint="eastAsia" w:ascii="宋体" w:hAnsi="宋体" w:eastAsia="宋体" w:cs="宋体"/>
                <w:spacing w:val="6"/>
                <w:sz w:val="23"/>
                <w:szCs w:val="23"/>
                <w:lang w:eastAsia="zh-CN"/>
              </w:rPr>
              <w:t>：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5.0</w:t>
            </w:r>
            <w:r>
              <w:rPr>
                <w:rFonts w:hint="eastAsia" w:ascii="宋体" w:hAnsi="宋体" w:eastAsia="宋体" w:cs="宋体"/>
                <w:color w:val="auto"/>
              </w:rPr>
              <w:t>～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6.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5</w:t>
            </w:r>
          </w:p>
        </w:tc>
        <w:tc>
          <w:tcPr>
            <w:tcW w:w="1374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lang w:val="en-US" w:eastAsia="zh-CN"/>
              </w:rPr>
            </w:pP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527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before="20" w:line="240" w:lineRule="auto"/>
              <w:ind w:left="20"/>
              <w:jc w:val="center"/>
              <w:rPr>
                <w:rFonts w:hint="eastAsia" w:ascii="宋体" w:hAnsi="宋体" w:eastAsia="宋体" w:cs="宋体"/>
                <w:spacing w:val="1"/>
                <w:position w:val="1"/>
                <w:sz w:val="23"/>
                <w:szCs w:val="23"/>
              </w:rPr>
            </w:pPr>
          </w:p>
          <w:p>
            <w:pPr>
              <w:spacing w:before="20" w:line="240" w:lineRule="auto"/>
              <w:ind w:left="20"/>
              <w:jc w:val="center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1"/>
                <w:position w:val="1"/>
                <w:sz w:val="23"/>
                <w:szCs w:val="23"/>
              </w:rPr>
              <w:t>≥5.00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374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FF0000"/>
                <w:sz w:val="21"/>
                <w:lang w:val="en-US" w:eastAsia="zh-CN"/>
              </w:rPr>
            </w:pPr>
          </w:p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color w:val="FF0000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lang w:val="en-US" w:eastAsia="zh-CN"/>
              </w:rPr>
              <w:t>—</w:t>
            </w:r>
          </w:p>
        </w:tc>
        <w:tc>
          <w:tcPr>
            <w:tcW w:w="1533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FF0000"/>
                <w:sz w:val="21"/>
                <w:lang w:val="en-US" w:eastAsia="zh-CN"/>
              </w:rPr>
            </w:pP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FF0000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lang w:val="en-US" w:eastAsia="zh-CN"/>
              </w:rPr>
              <w:t>—</w:t>
            </w:r>
          </w:p>
        </w:tc>
      </w:tr>
    </w:tbl>
    <w:p>
      <w:pPr>
        <w:spacing w:line="343" w:lineRule="auto"/>
        <w:rPr>
          <w:rFonts w:ascii="宋体" w:hAnsi="宋体" w:eastAsia="宋体" w:cs="宋体"/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pStyle w:val="2"/>
        <w:rPr>
          <w:rFonts w:ascii="宋体" w:hAnsi="宋体" w:eastAsia="宋体" w:cs="宋体"/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rPr>
          <w:rFonts w:ascii="宋体" w:hAnsi="宋体" w:eastAsia="宋体" w:cs="宋体"/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pStyle w:val="2"/>
        <w:rPr>
          <w:rFonts w:ascii="宋体" w:hAnsi="宋体" w:eastAsia="宋体" w:cs="宋体"/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rPr>
          <w:rFonts w:ascii="宋体" w:hAnsi="宋体" w:eastAsia="宋体" w:cs="宋体"/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pStyle w:val="2"/>
        <w:rPr>
          <w:rFonts w:ascii="宋体" w:hAnsi="宋体" w:eastAsia="宋体" w:cs="宋体"/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rPr>
          <w:rFonts w:ascii="宋体" w:hAnsi="宋体" w:eastAsia="宋体" w:cs="宋体"/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pStyle w:val="2"/>
      </w:pPr>
    </w:p>
    <w:p>
      <w:pPr>
        <w:spacing w:line="343" w:lineRule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产品技术</w:t>
      </w:r>
      <w:r>
        <w:rPr>
          <w:rFonts w:ascii="宋体" w:hAnsi="宋体" w:eastAsia="宋体" w:cs="宋体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参数：</w:t>
      </w:r>
    </w:p>
    <w:p>
      <w:pPr>
        <w:spacing w:line="118" w:lineRule="exact"/>
      </w:pPr>
    </w:p>
    <w:tbl>
      <w:tblPr>
        <w:tblStyle w:val="10"/>
        <w:tblW w:w="988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99"/>
        <w:gridCol w:w="2377"/>
        <w:gridCol w:w="2265"/>
        <w:gridCol w:w="314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2099" w:type="dxa"/>
            <w:vAlign w:val="top"/>
          </w:tcPr>
          <w:p>
            <w:pPr>
              <w:spacing w:before="177" w:line="221" w:lineRule="auto"/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auto"/>
                <w:spacing w:val="-9"/>
                <w:sz w:val="28"/>
                <w:szCs w:val="28"/>
              </w:rPr>
              <w:t>型</w:t>
            </w:r>
            <w:r>
              <w:rPr>
                <w:rFonts w:hint="eastAsia" w:ascii="宋体" w:hAnsi="宋体" w:eastAsia="宋体" w:cs="宋体"/>
                <w:color w:val="auto"/>
                <w:spacing w:val="-9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-9"/>
                <w:sz w:val="28"/>
                <w:szCs w:val="28"/>
              </w:rPr>
              <w:t>号</w:t>
            </w:r>
          </w:p>
        </w:tc>
        <w:tc>
          <w:tcPr>
            <w:tcW w:w="2377" w:type="dxa"/>
            <w:vAlign w:val="top"/>
          </w:tcPr>
          <w:p>
            <w:pPr>
              <w:spacing w:before="221" w:line="183" w:lineRule="auto"/>
              <w:ind w:firstLine="556" w:firstLineChars="200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8"/>
                <w:szCs w:val="28"/>
              </w:rPr>
              <w:t>ZYWS</w:t>
            </w:r>
            <w:r>
              <w:rPr>
                <w:rFonts w:ascii="宋体" w:hAnsi="宋体" w:eastAsia="宋体" w:cs="宋体"/>
                <w:color w:val="auto"/>
                <w:spacing w:val="-2"/>
                <w:sz w:val="28"/>
                <w:szCs w:val="28"/>
              </w:rPr>
              <w:t>-</w:t>
            </w:r>
            <w:r>
              <w:rPr>
                <w:rFonts w:ascii="宋体" w:hAnsi="宋体" w:eastAsia="宋体" w:cs="宋体"/>
                <w:color w:val="auto"/>
                <w:spacing w:val="-1"/>
                <w:sz w:val="28"/>
                <w:szCs w:val="28"/>
              </w:rPr>
              <w:t>Q</w:t>
            </w:r>
            <w:r>
              <w:rPr>
                <w:rFonts w:ascii="宋体" w:hAnsi="宋体" w:eastAsia="宋体" w:cs="宋体"/>
                <w:color w:val="auto"/>
                <w:spacing w:val="-2"/>
                <w:sz w:val="28"/>
                <w:szCs w:val="28"/>
              </w:rPr>
              <w:t>4</w:t>
            </w:r>
          </w:p>
        </w:tc>
        <w:tc>
          <w:tcPr>
            <w:tcW w:w="2265" w:type="dxa"/>
            <w:vAlign w:val="top"/>
          </w:tcPr>
          <w:p>
            <w:pPr>
              <w:spacing w:before="221" w:line="183" w:lineRule="auto"/>
              <w:ind w:firstLine="556" w:firstLineChars="200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8"/>
                <w:szCs w:val="28"/>
              </w:rPr>
              <w:t>ZYWS</w:t>
            </w:r>
            <w:r>
              <w:rPr>
                <w:rFonts w:ascii="宋体" w:hAnsi="宋体" w:eastAsia="宋体" w:cs="宋体"/>
                <w:color w:val="auto"/>
                <w:spacing w:val="-2"/>
                <w:sz w:val="28"/>
                <w:szCs w:val="28"/>
              </w:rPr>
              <w:t>-</w:t>
            </w:r>
            <w:r>
              <w:rPr>
                <w:rFonts w:ascii="宋体" w:hAnsi="宋体" w:eastAsia="宋体" w:cs="宋体"/>
                <w:color w:val="auto"/>
                <w:spacing w:val="-1"/>
                <w:sz w:val="28"/>
                <w:szCs w:val="28"/>
              </w:rPr>
              <w:t>Q</w:t>
            </w:r>
            <w:r>
              <w:rPr>
                <w:rFonts w:ascii="宋体" w:hAnsi="宋体" w:eastAsia="宋体" w:cs="宋体"/>
                <w:color w:val="auto"/>
                <w:spacing w:val="-2"/>
                <w:sz w:val="28"/>
                <w:szCs w:val="28"/>
              </w:rPr>
              <w:t>2</w:t>
            </w:r>
          </w:p>
        </w:tc>
        <w:tc>
          <w:tcPr>
            <w:tcW w:w="3143" w:type="dxa"/>
            <w:vAlign w:val="top"/>
          </w:tcPr>
          <w:p>
            <w:pPr>
              <w:spacing w:before="221" w:line="183" w:lineRule="auto"/>
              <w:ind w:firstLine="278" w:firstLineChars="100"/>
              <w:rPr>
                <w:rFonts w:hint="default" w:ascii="宋体" w:hAnsi="宋体" w:eastAsia="宋体" w:cs="宋体"/>
                <w:color w:val="auto"/>
                <w:spacing w:val="-1"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8"/>
                <w:szCs w:val="28"/>
              </w:rPr>
              <w:t>ZYWS</w:t>
            </w:r>
            <w:r>
              <w:rPr>
                <w:rFonts w:ascii="宋体" w:hAnsi="宋体" w:eastAsia="宋体" w:cs="宋体"/>
                <w:color w:val="auto"/>
                <w:spacing w:val="-2"/>
                <w:sz w:val="28"/>
                <w:szCs w:val="28"/>
              </w:rPr>
              <w:t>-</w:t>
            </w:r>
            <w:r>
              <w:rPr>
                <w:rFonts w:ascii="宋体" w:hAnsi="宋体" w:eastAsia="宋体" w:cs="宋体"/>
                <w:color w:val="auto"/>
                <w:spacing w:val="-1"/>
                <w:sz w:val="28"/>
                <w:szCs w:val="28"/>
              </w:rPr>
              <w:t>Q</w:t>
            </w:r>
            <w:r>
              <w:rPr>
                <w:rFonts w:ascii="宋体" w:hAnsi="宋体" w:eastAsia="宋体" w:cs="宋体"/>
                <w:color w:val="auto"/>
                <w:spacing w:val="-2"/>
                <w:sz w:val="28"/>
                <w:szCs w:val="28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8"/>
                <w:szCs w:val="28"/>
                <w:lang w:val="en-US" w:eastAsia="zh-CN"/>
              </w:rPr>
              <w:t>-60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99" w:type="dxa"/>
            <w:vAlign w:val="top"/>
          </w:tcPr>
          <w:p>
            <w:pPr>
              <w:spacing w:before="172" w:line="220" w:lineRule="auto"/>
              <w:ind w:left="119"/>
              <w:rPr>
                <w:rFonts w:ascii="宋体" w:hAnsi="宋体" w:eastAsia="宋体" w:cs="宋体"/>
                <w:color w:val="FF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FF0000"/>
                <w:spacing w:val="-2"/>
                <w:sz w:val="28"/>
                <w:szCs w:val="28"/>
                <w:lang w:eastAsia="zh-CN"/>
              </w:rPr>
              <w:t>日常模式</w:t>
            </w:r>
            <w:r>
              <w:rPr>
                <w:rFonts w:ascii="宋体" w:hAnsi="宋体" w:eastAsia="宋体" w:cs="宋体"/>
                <w:color w:val="FF0000"/>
                <w:spacing w:val="-2"/>
                <w:sz w:val="28"/>
                <w:szCs w:val="28"/>
              </w:rPr>
              <w:t>生</w:t>
            </w:r>
            <w:r>
              <w:rPr>
                <w:rFonts w:ascii="宋体" w:hAnsi="宋体" w:eastAsia="宋体" w:cs="宋体"/>
                <w:color w:val="FF0000"/>
                <w:spacing w:val="-1"/>
                <w:sz w:val="28"/>
                <w:szCs w:val="28"/>
              </w:rPr>
              <w:t>成量</w:t>
            </w:r>
          </w:p>
        </w:tc>
        <w:tc>
          <w:tcPr>
            <w:tcW w:w="2377" w:type="dxa"/>
            <w:vAlign w:val="top"/>
          </w:tcPr>
          <w:p>
            <w:pPr>
              <w:spacing w:before="172" w:line="225" w:lineRule="auto"/>
              <w:rPr>
                <w:rFonts w:ascii="宋体" w:hAnsi="宋体" w:eastAsia="宋体" w:cs="宋体"/>
                <w:color w:val="FF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FF0000"/>
                <w:spacing w:val="-1"/>
                <w:sz w:val="28"/>
                <w:szCs w:val="28"/>
                <w:lang w:val="en-US" w:eastAsia="zh-CN"/>
              </w:rPr>
              <w:t>8</w:t>
            </w:r>
            <w:r>
              <w:rPr>
                <w:rFonts w:ascii="宋体" w:hAnsi="宋体" w:eastAsia="宋体" w:cs="宋体"/>
                <w:color w:val="FF0000"/>
                <w:spacing w:val="-1"/>
                <w:sz w:val="28"/>
                <w:szCs w:val="28"/>
              </w:rPr>
              <w:t>000</w:t>
            </w:r>
            <w:r>
              <w:rPr>
                <w:rFonts w:ascii="宋体" w:hAnsi="宋体" w:eastAsia="宋体" w:cs="宋体"/>
                <w:color w:val="FF0000"/>
                <w:sz w:val="28"/>
                <w:szCs w:val="28"/>
              </w:rPr>
              <w:t>m</w:t>
            </w:r>
            <w:r>
              <w:rPr>
                <w:rFonts w:hint="eastAsia" w:ascii="宋体" w:hAnsi="宋体" w:eastAsia="宋体" w:cs="宋体"/>
                <w:color w:val="FF0000"/>
                <w:sz w:val="28"/>
                <w:szCs w:val="28"/>
                <w:lang w:val="en-US" w:eastAsia="zh-CN"/>
              </w:rPr>
              <w:t>L</w:t>
            </w:r>
            <w:r>
              <w:rPr>
                <w:rFonts w:ascii="宋体" w:hAnsi="宋体" w:eastAsia="宋体" w:cs="宋体"/>
                <w:color w:val="FF0000"/>
                <w:spacing w:val="-1"/>
                <w:sz w:val="28"/>
                <w:szCs w:val="28"/>
              </w:rPr>
              <w:t>/</w:t>
            </w:r>
            <w:r>
              <w:rPr>
                <w:rFonts w:hint="eastAsia" w:ascii="宋体" w:hAnsi="宋体" w:eastAsia="宋体" w:cs="宋体"/>
                <w:color w:val="FF0000"/>
                <w:spacing w:val="-1"/>
                <w:sz w:val="28"/>
                <w:szCs w:val="28"/>
                <w:lang w:val="en-US" w:eastAsia="zh-CN"/>
              </w:rPr>
              <w:t>m</w:t>
            </w:r>
            <w:r>
              <w:rPr>
                <w:rFonts w:ascii="宋体" w:hAnsi="宋体" w:eastAsia="宋体" w:cs="宋体"/>
                <w:color w:val="FF0000"/>
                <w:sz w:val="28"/>
                <w:szCs w:val="28"/>
              </w:rPr>
              <w:t>in</w:t>
            </w:r>
            <w:r>
              <w:rPr>
                <w:rFonts w:ascii="宋体" w:hAnsi="宋体" w:eastAsia="宋体" w:cs="宋体"/>
                <w:color w:val="FF0000"/>
                <w:spacing w:val="-1"/>
                <w:sz w:val="28"/>
                <w:szCs w:val="28"/>
              </w:rPr>
              <w:t>±10</w:t>
            </w:r>
            <w:r>
              <w:rPr>
                <w:rFonts w:ascii="宋体" w:hAnsi="宋体" w:eastAsia="宋体" w:cs="宋体"/>
                <w:color w:val="FF0000"/>
                <w:sz w:val="28"/>
                <w:szCs w:val="28"/>
              </w:rPr>
              <w:t>%</w:t>
            </w:r>
          </w:p>
        </w:tc>
        <w:tc>
          <w:tcPr>
            <w:tcW w:w="2265" w:type="dxa"/>
            <w:vAlign w:val="top"/>
          </w:tcPr>
          <w:p>
            <w:pPr>
              <w:spacing w:before="172" w:line="225" w:lineRule="auto"/>
              <w:rPr>
                <w:rFonts w:ascii="宋体" w:hAnsi="宋体" w:eastAsia="宋体" w:cs="宋体"/>
                <w:color w:val="FF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FF0000"/>
                <w:spacing w:val="-1"/>
                <w:sz w:val="28"/>
                <w:szCs w:val="28"/>
                <w:lang w:val="en-US" w:eastAsia="zh-CN"/>
              </w:rPr>
              <w:t>4</w:t>
            </w:r>
            <w:r>
              <w:rPr>
                <w:rFonts w:ascii="宋体" w:hAnsi="宋体" w:eastAsia="宋体" w:cs="宋体"/>
                <w:color w:val="FF0000"/>
                <w:spacing w:val="-1"/>
                <w:sz w:val="28"/>
                <w:szCs w:val="28"/>
              </w:rPr>
              <w:t>000m</w:t>
            </w:r>
            <w:r>
              <w:rPr>
                <w:rFonts w:hint="eastAsia" w:ascii="宋体" w:hAnsi="宋体" w:eastAsia="宋体" w:cs="宋体"/>
                <w:color w:val="FF0000"/>
                <w:spacing w:val="-1"/>
                <w:sz w:val="28"/>
                <w:szCs w:val="28"/>
                <w:lang w:val="en-US" w:eastAsia="zh-CN"/>
              </w:rPr>
              <w:t>L</w:t>
            </w:r>
            <w:r>
              <w:rPr>
                <w:rFonts w:ascii="宋体" w:hAnsi="宋体" w:eastAsia="宋体" w:cs="宋体"/>
                <w:color w:val="FF0000"/>
                <w:spacing w:val="-1"/>
                <w:sz w:val="28"/>
                <w:szCs w:val="28"/>
              </w:rPr>
              <w:t>/min±10%</w:t>
            </w:r>
          </w:p>
        </w:tc>
        <w:tc>
          <w:tcPr>
            <w:tcW w:w="3143" w:type="dxa"/>
            <w:vAlign w:val="top"/>
          </w:tcPr>
          <w:p>
            <w:pPr>
              <w:spacing w:before="172" w:line="225" w:lineRule="auto"/>
              <w:ind w:firstLine="278" w:firstLineChars="100"/>
              <w:rPr>
                <w:rFonts w:hint="eastAsia" w:ascii="宋体" w:hAnsi="宋体" w:eastAsia="宋体" w:cs="宋体"/>
                <w:color w:val="FF0000"/>
                <w:spacing w:val="-1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pacing w:val="-1"/>
                <w:sz w:val="28"/>
                <w:szCs w:val="28"/>
                <w:lang w:val="en-US" w:eastAsia="zh-CN"/>
              </w:rPr>
              <w:t>2</w:t>
            </w:r>
            <w:r>
              <w:rPr>
                <w:rFonts w:ascii="宋体" w:hAnsi="宋体" w:eastAsia="宋体" w:cs="宋体"/>
                <w:color w:val="FF0000"/>
                <w:spacing w:val="-1"/>
                <w:sz w:val="28"/>
                <w:szCs w:val="28"/>
              </w:rPr>
              <w:t>000m</w:t>
            </w:r>
            <w:r>
              <w:rPr>
                <w:rFonts w:hint="eastAsia" w:ascii="宋体" w:hAnsi="宋体" w:eastAsia="宋体" w:cs="宋体"/>
                <w:color w:val="FF0000"/>
                <w:spacing w:val="-1"/>
                <w:sz w:val="28"/>
                <w:szCs w:val="28"/>
                <w:lang w:val="en-US" w:eastAsia="zh-CN"/>
              </w:rPr>
              <w:t>L</w:t>
            </w:r>
            <w:r>
              <w:rPr>
                <w:rFonts w:ascii="宋体" w:hAnsi="宋体" w:eastAsia="宋体" w:cs="宋体"/>
                <w:color w:val="FF0000"/>
                <w:spacing w:val="-1"/>
                <w:sz w:val="28"/>
                <w:szCs w:val="28"/>
              </w:rPr>
              <w:t>/min±10%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99" w:type="dxa"/>
            <w:vAlign w:val="top"/>
          </w:tcPr>
          <w:p>
            <w:pPr>
              <w:spacing w:before="172" w:line="220" w:lineRule="auto"/>
              <w:ind w:left="119"/>
              <w:rPr>
                <w:rFonts w:ascii="宋体" w:hAnsi="宋体" w:eastAsia="宋体" w:cs="宋体"/>
                <w:color w:val="auto"/>
                <w:spacing w:val="-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8"/>
                <w:szCs w:val="28"/>
                <w:lang w:eastAsia="zh-CN"/>
              </w:rPr>
              <w:t>消毒模式</w:t>
            </w:r>
            <w:r>
              <w:rPr>
                <w:rFonts w:ascii="宋体" w:hAnsi="宋体" w:eastAsia="宋体" w:cs="宋体"/>
                <w:color w:val="auto"/>
                <w:spacing w:val="-2"/>
                <w:sz w:val="28"/>
                <w:szCs w:val="28"/>
              </w:rPr>
              <w:t>生</w:t>
            </w:r>
            <w:r>
              <w:rPr>
                <w:rFonts w:ascii="宋体" w:hAnsi="宋体" w:eastAsia="宋体" w:cs="宋体"/>
                <w:color w:val="auto"/>
                <w:spacing w:val="-1"/>
                <w:sz w:val="28"/>
                <w:szCs w:val="28"/>
              </w:rPr>
              <w:t>成量</w:t>
            </w:r>
          </w:p>
        </w:tc>
        <w:tc>
          <w:tcPr>
            <w:tcW w:w="2377" w:type="dxa"/>
            <w:vAlign w:val="top"/>
          </w:tcPr>
          <w:p>
            <w:pPr>
              <w:spacing w:before="172" w:line="225" w:lineRule="auto"/>
              <w:rPr>
                <w:rFonts w:ascii="宋体" w:hAnsi="宋体" w:eastAsia="宋体" w:cs="宋体"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8"/>
                <w:szCs w:val="28"/>
              </w:rPr>
              <w:t>4000</w:t>
            </w:r>
            <w:r>
              <w:rPr>
                <w:rFonts w:ascii="宋体" w:hAnsi="宋体" w:eastAsia="宋体" w:cs="宋体"/>
                <w:color w:val="auto"/>
                <w:sz w:val="28"/>
                <w:szCs w:val="28"/>
              </w:rPr>
              <w:t>m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L</w:t>
            </w:r>
            <w:r>
              <w:rPr>
                <w:rFonts w:ascii="宋体" w:hAnsi="宋体" w:eastAsia="宋体" w:cs="宋体"/>
                <w:color w:val="auto"/>
                <w:spacing w:val="-1"/>
                <w:sz w:val="28"/>
                <w:szCs w:val="28"/>
              </w:rPr>
              <w:t>/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8"/>
                <w:szCs w:val="28"/>
                <w:lang w:val="en-US" w:eastAsia="zh-CN"/>
              </w:rPr>
              <w:t>m</w:t>
            </w:r>
            <w:r>
              <w:rPr>
                <w:rFonts w:ascii="宋体" w:hAnsi="宋体" w:eastAsia="宋体" w:cs="宋体"/>
                <w:color w:val="auto"/>
                <w:sz w:val="28"/>
                <w:szCs w:val="28"/>
              </w:rPr>
              <w:t>in</w:t>
            </w:r>
            <w:r>
              <w:rPr>
                <w:rFonts w:ascii="宋体" w:hAnsi="宋体" w:eastAsia="宋体" w:cs="宋体"/>
                <w:color w:val="auto"/>
                <w:spacing w:val="-1"/>
                <w:sz w:val="28"/>
                <w:szCs w:val="28"/>
              </w:rPr>
              <w:t>±10</w:t>
            </w:r>
            <w:r>
              <w:rPr>
                <w:rFonts w:ascii="宋体" w:hAnsi="宋体" w:eastAsia="宋体" w:cs="宋体"/>
                <w:color w:val="auto"/>
                <w:sz w:val="28"/>
                <w:szCs w:val="28"/>
              </w:rPr>
              <w:t>%</w:t>
            </w:r>
          </w:p>
        </w:tc>
        <w:tc>
          <w:tcPr>
            <w:tcW w:w="2265" w:type="dxa"/>
            <w:vAlign w:val="top"/>
          </w:tcPr>
          <w:p>
            <w:pPr>
              <w:spacing w:before="172" w:line="225" w:lineRule="auto"/>
              <w:rPr>
                <w:rFonts w:ascii="宋体" w:hAnsi="宋体" w:eastAsia="宋体" w:cs="宋体"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8"/>
                <w:szCs w:val="28"/>
              </w:rPr>
              <w:t>2000m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8"/>
                <w:szCs w:val="28"/>
                <w:lang w:val="en-US" w:eastAsia="zh-CN"/>
              </w:rPr>
              <w:t>L</w:t>
            </w:r>
            <w:r>
              <w:rPr>
                <w:rFonts w:ascii="宋体" w:hAnsi="宋体" w:eastAsia="宋体" w:cs="宋体"/>
                <w:color w:val="auto"/>
                <w:spacing w:val="-1"/>
                <w:sz w:val="28"/>
                <w:szCs w:val="28"/>
              </w:rPr>
              <w:t>/min±10%</w:t>
            </w:r>
          </w:p>
        </w:tc>
        <w:tc>
          <w:tcPr>
            <w:tcW w:w="3143" w:type="dxa"/>
            <w:vAlign w:val="top"/>
          </w:tcPr>
          <w:p>
            <w:pPr>
              <w:spacing w:before="172" w:line="225" w:lineRule="auto"/>
              <w:ind w:firstLine="278" w:firstLineChars="100"/>
              <w:rPr>
                <w:rFonts w:ascii="宋体" w:hAnsi="宋体" w:eastAsia="宋体" w:cs="宋体"/>
                <w:color w:val="auto"/>
                <w:spacing w:val="-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FF0000"/>
                <w:spacing w:val="-1"/>
                <w:sz w:val="28"/>
                <w:szCs w:val="28"/>
                <w:lang w:val="en-US" w:eastAsia="zh-CN"/>
              </w:rPr>
              <w:t>1</w:t>
            </w:r>
            <w:r>
              <w:rPr>
                <w:rFonts w:ascii="宋体" w:hAnsi="宋体" w:eastAsia="宋体" w:cs="宋体"/>
                <w:color w:val="FF0000"/>
                <w:spacing w:val="-1"/>
                <w:sz w:val="28"/>
                <w:szCs w:val="28"/>
              </w:rPr>
              <w:t>000m</w:t>
            </w:r>
            <w:r>
              <w:rPr>
                <w:rFonts w:hint="eastAsia" w:ascii="宋体" w:hAnsi="宋体" w:eastAsia="宋体" w:cs="宋体"/>
                <w:color w:val="FF0000"/>
                <w:spacing w:val="-1"/>
                <w:sz w:val="28"/>
                <w:szCs w:val="28"/>
                <w:lang w:val="en-US" w:eastAsia="zh-CN"/>
              </w:rPr>
              <w:t>L</w:t>
            </w:r>
            <w:r>
              <w:rPr>
                <w:rFonts w:ascii="宋体" w:hAnsi="宋体" w:eastAsia="宋体" w:cs="宋体"/>
                <w:color w:val="FF0000"/>
                <w:spacing w:val="-1"/>
                <w:sz w:val="28"/>
                <w:szCs w:val="28"/>
              </w:rPr>
              <w:t>/min±10%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4" w:hRule="atLeast"/>
        </w:trPr>
        <w:tc>
          <w:tcPr>
            <w:tcW w:w="2099" w:type="dxa"/>
            <w:vAlign w:val="top"/>
          </w:tcPr>
          <w:p>
            <w:pPr>
              <w:spacing w:before="172" w:line="220" w:lineRule="auto"/>
              <w:ind w:left="119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28"/>
                <w:szCs w:val="28"/>
              </w:rPr>
              <w:t>微酸水指标</w:t>
            </w:r>
          </w:p>
        </w:tc>
        <w:tc>
          <w:tcPr>
            <w:tcW w:w="7785" w:type="dxa"/>
            <w:gridSpan w:val="3"/>
            <w:vAlign w:val="top"/>
          </w:tcPr>
          <w:p>
            <w:pPr>
              <w:spacing w:before="291" w:line="219" w:lineRule="auto"/>
              <w:ind w:left="117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 xml:space="preserve">主要杀菌因子：次氯酸  </w:t>
            </w:r>
          </w:p>
          <w:p>
            <w:pPr>
              <w:spacing w:before="291" w:line="219" w:lineRule="auto"/>
              <w:ind w:left="117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FF0000"/>
                <w:sz w:val="28"/>
                <w:szCs w:val="28"/>
              </w:rPr>
              <w:t>有效氯含量：</w:t>
            </w:r>
            <w:r>
              <w:rPr>
                <w:rFonts w:hint="eastAsia" w:ascii="宋体" w:hAnsi="宋体" w:eastAsia="宋体" w:cs="宋体"/>
                <w:color w:val="FF0000"/>
                <w:sz w:val="28"/>
                <w:szCs w:val="28"/>
                <w:lang w:val="en-US" w:eastAsia="zh-CN"/>
              </w:rPr>
              <w:t>5-</w:t>
            </w:r>
            <w:r>
              <w:rPr>
                <w:rFonts w:hint="eastAsia" w:ascii="宋体" w:hAnsi="宋体" w:eastAsia="宋体" w:cs="宋体"/>
                <w:color w:val="FF0000"/>
                <w:sz w:val="28"/>
                <w:szCs w:val="28"/>
              </w:rPr>
              <w:t>10mg/L (日常模式)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 xml:space="preserve">                                                        </w:t>
            </w:r>
          </w:p>
          <w:p>
            <w:pPr>
              <w:spacing w:before="291" w:line="219" w:lineRule="auto"/>
              <w:ind w:left="117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有效氯含量：40mg/L～80mg/L (消毒模式)</w:t>
            </w:r>
          </w:p>
          <w:p>
            <w:pPr>
              <w:spacing w:before="291" w:line="219" w:lineRule="auto"/>
              <w:ind w:left="117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p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 xml:space="preserve">H 值：5.0 ～ 6.5  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 xml:space="preserve"> 氧化还原电位（ORP）≥ 600 mV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99" w:type="dxa"/>
            <w:vAlign w:val="top"/>
          </w:tcPr>
          <w:p>
            <w:pPr>
              <w:spacing w:before="172" w:line="220" w:lineRule="auto"/>
              <w:ind w:left="117"/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28"/>
                <w:szCs w:val="28"/>
              </w:rPr>
              <w:t>进水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8"/>
                <w:szCs w:val="28"/>
                <w:lang w:eastAsia="zh-CN"/>
              </w:rPr>
              <w:t>要求</w:t>
            </w:r>
          </w:p>
        </w:tc>
        <w:tc>
          <w:tcPr>
            <w:tcW w:w="7785" w:type="dxa"/>
            <w:gridSpan w:val="3"/>
            <w:vAlign w:val="top"/>
          </w:tcPr>
          <w:p>
            <w:pPr>
              <w:spacing w:before="172" w:line="220" w:lineRule="auto"/>
              <w:ind w:left="114"/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8"/>
                <w:szCs w:val="28"/>
              </w:rPr>
              <w:t>进水压力：0.</w:t>
            </w:r>
            <w:r>
              <w:rPr>
                <w:rFonts w:ascii="宋体" w:hAnsi="宋体" w:eastAsia="宋体" w:cs="宋体"/>
                <w:color w:val="auto"/>
                <w:sz w:val="28"/>
                <w:szCs w:val="28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highlight w:val="none"/>
              </w:rPr>
              <w:t>～</w:t>
            </w:r>
            <w:r>
              <w:rPr>
                <w:rFonts w:ascii="宋体" w:hAnsi="宋体" w:eastAsia="宋体" w:cs="宋体"/>
                <w:color w:val="auto"/>
                <w:sz w:val="28"/>
                <w:szCs w:val="28"/>
              </w:rPr>
              <w:t>0.3MPa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；进水水质：</w:t>
            </w:r>
            <w:r>
              <w:rPr>
                <w:rFonts w:ascii="宋体" w:hAnsi="宋体" w:eastAsia="宋体" w:cs="宋体"/>
                <w:color w:val="auto"/>
                <w:sz w:val="28"/>
                <w:szCs w:val="28"/>
              </w:rPr>
              <w:t>软水或纯水(首选纯水)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2099" w:type="dxa"/>
            <w:vAlign w:val="top"/>
          </w:tcPr>
          <w:p>
            <w:pPr>
              <w:spacing w:before="174" w:line="221" w:lineRule="auto"/>
              <w:ind w:left="152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auto"/>
                <w:spacing w:val="-15"/>
                <w:sz w:val="28"/>
                <w:szCs w:val="28"/>
              </w:rPr>
              <w:t>电</w:t>
            </w:r>
            <w:r>
              <w:rPr>
                <w:rFonts w:hint="eastAsia" w:ascii="宋体" w:hAnsi="宋体" w:eastAsia="宋体" w:cs="宋体"/>
                <w:color w:val="auto"/>
                <w:spacing w:val="-15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-14"/>
                <w:sz w:val="28"/>
                <w:szCs w:val="28"/>
              </w:rPr>
              <w:t>解</w:t>
            </w:r>
            <w:r>
              <w:rPr>
                <w:rFonts w:hint="eastAsia" w:ascii="宋体" w:hAnsi="宋体" w:eastAsia="宋体" w:cs="宋体"/>
                <w:color w:val="auto"/>
                <w:spacing w:val="-14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-14"/>
                <w:sz w:val="28"/>
                <w:szCs w:val="28"/>
              </w:rPr>
              <w:t>质</w:t>
            </w:r>
          </w:p>
        </w:tc>
        <w:tc>
          <w:tcPr>
            <w:tcW w:w="4642" w:type="dxa"/>
            <w:gridSpan w:val="2"/>
            <w:vAlign w:val="top"/>
          </w:tcPr>
          <w:p>
            <w:pPr>
              <w:spacing w:before="174" w:line="221" w:lineRule="auto"/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ascii="宋体" w:hAnsi="宋体" w:eastAsia="宋体" w:cs="宋体"/>
                <w:color w:val="auto"/>
                <w:spacing w:val="-6"/>
                <w:sz w:val="28"/>
                <w:szCs w:val="28"/>
              </w:rPr>
              <w:t>A</w:t>
            </w:r>
            <w:r>
              <w:rPr>
                <w:rFonts w:ascii="宋体" w:hAnsi="宋体" w:eastAsia="宋体" w:cs="宋体"/>
                <w:color w:val="auto"/>
                <w:spacing w:val="-11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-11"/>
                <w:sz w:val="28"/>
                <w:szCs w:val="28"/>
                <w:lang w:eastAsia="zh-CN"/>
              </w:rPr>
              <w:t>剂</w:t>
            </w:r>
            <w:r>
              <w:rPr>
                <w:rFonts w:ascii="宋体" w:hAnsi="宋体" w:eastAsia="宋体" w:cs="宋体"/>
                <w:color w:val="auto"/>
                <w:spacing w:val="-6"/>
                <w:sz w:val="28"/>
                <w:szCs w:val="28"/>
              </w:rPr>
              <w:t>：</w:t>
            </w:r>
            <w:r>
              <w:rPr>
                <w:rFonts w:hint="eastAsia" w:ascii="宋体" w:hAnsi="宋体" w:eastAsia="宋体" w:cs="宋体"/>
                <w:color w:val="FF0000"/>
                <w:spacing w:val="-6"/>
                <w:sz w:val="28"/>
                <w:szCs w:val="28"/>
                <w:lang w:val="en-US" w:eastAsia="zh-CN"/>
              </w:rPr>
              <w:t>3</w:t>
            </w:r>
            <w:r>
              <w:rPr>
                <w:rFonts w:ascii="宋体" w:hAnsi="宋体" w:eastAsia="宋体" w:cs="宋体"/>
                <w:color w:val="FF0000"/>
                <w:spacing w:val="-6"/>
                <w:sz w:val="28"/>
                <w:szCs w:val="28"/>
              </w:rPr>
              <w:t xml:space="preserve">L/桶 </w:t>
            </w:r>
            <w:r>
              <w:rPr>
                <w:rFonts w:ascii="宋体" w:hAnsi="宋体" w:eastAsia="宋体" w:cs="宋体"/>
                <w:color w:val="auto"/>
                <w:spacing w:val="-6"/>
                <w:sz w:val="28"/>
                <w:szCs w:val="28"/>
              </w:rPr>
              <w:t xml:space="preserve"> B </w:t>
            </w:r>
            <w:r>
              <w:rPr>
                <w:rFonts w:hint="eastAsia" w:ascii="宋体" w:hAnsi="宋体" w:eastAsia="宋体" w:cs="宋体"/>
                <w:color w:val="auto"/>
                <w:spacing w:val="-6"/>
                <w:sz w:val="28"/>
                <w:szCs w:val="28"/>
                <w:lang w:eastAsia="zh-CN"/>
              </w:rPr>
              <w:t>剂</w:t>
            </w:r>
            <w:r>
              <w:rPr>
                <w:rFonts w:ascii="宋体" w:hAnsi="宋体" w:eastAsia="宋体" w:cs="宋体"/>
                <w:color w:val="auto"/>
                <w:spacing w:val="-6"/>
                <w:sz w:val="28"/>
                <w:szCs w:val="28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pacing w:val="-6"/>
                <w:sz w:val="28"/>
                <w:szCs w:val="28"/>
                <w:lang w:val="en-US" w:eastAsia="zh-CN"/>
              </w:rPr>
              <w:t>1000G</w:t>
            </w:r>
            <w:r>
              <w:rPr>
                <w:rFonts w:ascii="宋体" w:hAnsi="宋体" w:eastAsia="宋体" w:cs="宋体"/>
                <w:color w:val="auto"/>
                <w:spacing w:val="-6"/>
                <w:sz w:val="28"/>
                <w:szCs w:val="28"/>
              </w:rPr>
              <w:t>/</w:t>
            </w:r>
            <w:r>
              <w:rPr>
                <w:rFonts w:hint="eastAsia" w:ascii="宋体" w:hAnsi="宋体" w:eastAsia="宋体" w:cs="宋体"/>
                <w:color w:val="auto"/>
                <w:spacing w:val="-6"/>
                <w:sz w:val="28"/>
                <w:szCs w:val="28"/>
                <w:lang w:eastAsia="zh-CN"/>
              </w:rPr>
              <w:t>袋</w:t>
            </w:r>
          </w:p>
        </w:tc>
        <w:tc>
          <w:tcPr>
            <w:tcW w:w="3143" w:type="dxa"/>
            <w:vAlign w:val="top"/>
          </w:tcPr>
          <w:p>
            <w:pPr>
              <w:spacing w:before="174" w:line="221" w:lineRule="auto"/>
              <w:rPr>
                <w:rFonts w:ascii="宋体" w:hAnsi="宋体" w:eastAsia="宋体" w:cs="宋体"/>
                <w:color w:val="auto"/>
                <w:spacing w:val="-6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FF0000"/>
                <w:spacing w:val="-6"/>
                <w:sz w:val="28"/>
                <w:szCs w:val="28"/>
              </w:rPr>
              <w:t>A</w:t>
            </w:r>
            <w:r>
              <w:rPr>
                <w:rFonts w:hint="eastAsia" w:ascii="宋体" w:hAnsi="宋体" w:eastAsia="宋体" w:cs="宋体"/>
                <w:color w:val="FF0000"/>
                <w:spacing w:val="-11"/>
                <w:sz w:val="28"/>
                <w:szCs w:val="28"/>
                <w:lang w:eastAsia="zh-CN"/>
              </w:rPr>
              <w:t>剂：</w:t>
            </w:r>
            <w:r>
              <w:rPr>
                <w:rFonts w:hint="eastAsia" w:ascii="宋体" w:hAnsi="宋体" w:eastAsia="宋体" w:cs="宋体"/>
                <w:color w:val="FF0000"/>
                <w:spacing w:val="-6"/>
                <w:sz w:val="28"/>
                <w:szCs w:val="28"/>
                <w:lang w:val="en-US" w:eastAsia="zh-CN"/>
              </w:rPr>
              <w:t>1</w:t>
            </w:r>
            <w:r>
              <w:rPr>
                <w:rFonts w:ascii="宋体" w:hAnsi="宋体" w:eastAsia="宋体" w:cs="宋体"/>
                <w:color w:val="FF0000"/>
                <w:spacing w:val="-6"/>
                <w:sz w:val="28"/>
                <w:szCs w:val="28"/>
              </w:rPr>
              <w:t>L/</w:t>
            </w:r>
            <w:r>
              <w:rPr>
                <w:rFonts w:hint="eastAsia" w:ascii="宋体" w:hAnsi="宋体" w:eastAsia="宋体" w:cs="宋体"/>
                <w:color w:val="FF0000"/>
                <w:spacing w:val="-6"/>
                <w:sz w:val="28"/>
                <w:szCs w:val="28"/>
                <w:lang w:eastAsia="zh-CN"/>
              </w:rPr>
              <w:t>瓶</w:t>
            </w:r>
            <w:r>
              <w:rPr>
                <w:rFonts w:ascii="宋体" w:hAnsi="宋体" w:eastAsia="宋体" w:cs="宋体"/>
                <w:color w:val="FF0000"/>
                <w:spacing w:val="-6"/>
                <w:sz w:val="28"/>
                <w:szCs w:val="28"/>
              </w:rPr>
              <w:t xml:space="preserve"> B</w:t>
            </w:r>
            <w:r>
              <w:rPr>
                <w:rFonts w:hint="eastAsia" w:ascii="宋体" w:hAnsi="宋体" w:eastAsia="宋体" w:cs="宋体"/>
                <w:color w:val="FF0000"/>
                <w:spacing w:val="-6"/>
                <w:sz w:val="28"/>
                <w:szCs w:val="28"/>
                <w:lang w:eastAsia="zh-CN"/>
              </w:rPr>
              <w:t>剂</w:t>
            </w:r>
            <w:r>
              <w:rPr>
                <w:rFonts w:ascii="宋体" w:hAnsi="宋体" w:eastAsia="宋体" w:cs="宋体"/>
                <w:color w:val="FF0000"/>
                <w:spacing w:val="-6"/>
                <w:sz w:val="28"/>
                <w:szCs w:val="28"/>
              </w:rPr>
              <w:t>：</w:t>
            </w:r>
            <w:r>
              <w:rPr>
                <w:rFonts w:hint="eastAsia" w:ascii="宋体" w:hAnsi="宋体" w:eastAsia="宋体" w:cs="宋体"/>
                <w:color w:val="FF0000"/>
                <w:spacing w:val="-6"/>
                <w:sz w:val="28"/>
                <w:szCs w:val="28"/>
                <w:lang w:val="en-US" w:eastAsia="zh-CN"/>
              </w:rPr>
              <w:t>300G</w:t>
            </w:r>
            <w:r>
              <w:rPr>
                <w:rFonts w:ascii="宋体" w:hAnsi="宋体" w:eastAsia="宋体" w:cs="宋体"/>
                <w:color w:val="FF0000"/>
                <w:spacing w:val="-6"/>
                <w:sz w:val="28"/>
                <w:szCs w:val="28"/>
              </w:rPr>
              <w:t>/</w:t>
            </w:r>
            <w:r>
              <w:rPr>
                <w:rFonts w:hint="eastAsia" w:ascii="宋体" w:hAnsi="宋体" w:eastAsia="宋体" w:cs="宋体"/>
                <w:color w:val="FF0000"/>
                <w:spacing w:val="-6"/>
                <w:sz w:val="28"/>
                <w:szCs w:val="28"/>
                <w:lang w:eastAsia="zh-CN"/>
              </w:rPr>
              <w:t>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099" w:type="dxa"/>
            <w:vAlign w:val="top"/>
          </w:tcPr>
          <w:p>
            <w:pPr>
              <w:spacing w:before="175" w:line="223" w:lineRule="auto"/>
              <w:ind w:left="152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auto"/>
                <w:spacing w:val="-22"/>
                <w:sz w:val="28"/>
                <w:szCs w:val="28"/>
              </w:rPr>
              <w:t>电</w:t>
            </w:r>
            <w:r>
              <w:rPr>
                <w:rFonts w:hint="eastAsia" w:ascii="宋体" w:hAnsi="宋体" w:eastAsia="宋体" w:cs="宋体"/>
                <w:color w:val="auto"/>
                <w:spacing w:val="-22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ascii="宋体" w:hAnsi="宋体" w:eastAsia="宋体" w:cs="宋体"/>
                <w:color w:val="auto"/>
                <w:spacing w:val="-21"/>
                <w:sz w:val="28"/>
                <w:szCs w:val="28"/>
              </w:rPr>
              <w:t>源</w:t>
            </w:r>
          </w:p>
        </w:tc>
        <w:tc>
          <w:tcPr>
            <w:tcW w:w="7785" w:type="dxa"/>
            <w:gridSpan w:val="3"/>
            <w:vAlign w:val="top"/>
          </w:tcPr>
          <w:p>
            <w:pPr>
              <w:spacing w:before="175" w:line="225" w:lineRule="auto"/>
              <w:ind w:left="3026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28"/>
                <w:szCs w:val="28"/>
              </w:rPr>
              <w:t>220</w:t>
            </w:r>
            <w:r>
              <w:rPr>
                <w:rFonts w:ascii="宋体" w:hAnsi="宋体" w:eastAsia="宋体" w:cs="宋体"/>
                <w:color w:val="auto"/>
                <w:spacing w:val="-1"/>
                <w:sz w:val="28"/>
                <w:szCs w:val="28"/>
              </w:rPr>
              <w:t>V</w:t>
            </w:r>
            <w:r>
              <w:rPr>
                <w:rFonts w:ascii="宋体" w:hAnsi="宋体" w:eastAsia="宋体" w:cs="宋体"/>
                <w:color w:val="auto"/>
                <w:spacing w:val="-2"/>
                <w:sz w:val="28"/>
                <w:szCs w:val="28"/>
              </w:rPr>
              <w:t>/</w:t>
            </w:r>
            <w:r>
              <w:rPr>
                <w:rFonts w:ascii="宋体" w:hAnsi="宋体" w:eastAsia="宋体" w:cs="宋体"/>
                <w:color w:val="auto"/>
                <w:spacing w:val="-1"/>
                <w:sz w:val="28"/>
                <w:szCs w:val="28"/>
              </w:rPr>
              <w:t>50H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8"/>
                <w:szCs w:val="28"/>
                <w:lang w:val="en-US" w:eastAsia="zh-CN"/>
              </w:rPr>
              <w:t>z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2099" w:type="dxa"/>
            <w:vAlign w:val="top"/>
          </w:tcPr>
          <w:p>
            <w:pPr>
              <w:spacing w:before="175" w:line="220" w:lineRule="auto"/>
              <w:ind w:left="123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auto"/>
                <w:spacing w:val="-7"/>
                <w:sz w:val="28"/>
                <w:szCs w:val="28"/>
              </w:rPr>
              <w:t>功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ascii="宋体" w:hAnsi="宋体" w:eastAsia="宋体" w:cs="宋体"/>
                <w:color w:val="auto"/>
                <w:spacing w:val="-7"/>
                <w:sz w:val="28"/>
                <w:szCs w:val="28"/>
              </w:rPr>
              <w:t>率</w:t>
            </w:r>
          </w:p>
        </w:tc>
        <w:tc>
          <w:tcPr>
            <w:tcW w:w="2377" w:type="dxa"/>
            <w:vAlign w:val="top"/>
          </w:tcPr>
          <w:p>
            <w:pPr>
              <w:spacing w:before="175" w:line="237" w:lineRule="auto"/>
              <w:ind w:firstLine="786" w:firstLineChars="300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auto"/>
                <w:spacing w:val="-9"/>
                <w:sz w:val="28"/>
                <w:szCs w:val="28"/>
              </w:rPr>
              <w:t>≤</w:t>
            </w:r>
            <w:r>
              <w:rPr>
                <w:rFonts w:hint="eastAsia" w:ascii="宋体" w:hAnsi="宋体" w:eastAsia="宋体" w:cs="宋体"/>
                <w:color w:val="auto"/>
                <w:spacing w:val="-9"/>
                <w:sz w:val="28"/>
                <w:szCs w:val="28"/>
                <w:lang w:val="en-US" w:eastAsia="zh-CN"/>
              </w:rPr>
              <w:t>15</w:t>
            </w:r>
            <w:r>
              <w:rPr>
                <w:rFonts w:ascii="宋体" w:hAnsi="宋体" w:eastAsia="宋体" w:cs="宋体"/>
                <w:color w:val="auto"/>
                <w:spacing w:val="-5"/>
                <w:sz w:val="28"/>
                <w:szCs w:val="28"/>
              </w:rPr>
              <w:t>00W</w:t>
            </w:r>
          </w:p>
        </w:tc>
        <w:tc>
          <w:tcPr>
            <w:tcW w:w="2265" w:type="dxa"/>
            <w:vAlign w:val="top"/>
          </w:tcPr>
          <w:p>
            <w:pPr>
              <w:spacing w:before="175" w:line="237" w:lineRule="auto"/>
              <w:ind w:firstLine="804" w:firstLineChars="300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auto"/>
                <w:spacing w:val="-6"/>
                <w:sz w:val="28"/>
                <w:szCs w:val="28"/>
              </w:rPr>
              <w:t>≤</w:t>
            </w:r>
            <w:r>
              <w:rPr>
                <w:rFonts w:hint="eastAsia" w:ascii="宋体" w:hAnsi="宋体" w:eastAsia="宋体" w:cs="宋体"/>
                <w:color w:val="auto"/>
                <w:spacing w:val="-6"/>
                <w:sz w:val="28"/>
                <w:szCs w:val="28"/>
                <w:lang w:val="en-US" w:eastAsia="zh-CN"/>
              </w:rPr>
              <w:t>10</w:t>
            </w:r>
            <w:r>
              <w:rPr>
                <w:rFonts w:ascii="宋体" w:hAnsi="宋体" w:eastAsia="宋体" w:cs="宋体"/>
                <w:color w:val="auto"/>
                <w:spacing w:val="-6"/>
                <w:sz w:val="28"/>
                <w:szCs w:val="28"/>
              </w:rPr>
              <w:t>00W</w:t>
            </w:r>
          </w:p>
        </w:tc>
        <w:tc>
          <w:tcPr>
            <w:tcW w:w="3143" w:type="dxa"/>
            <w:vAlign w:val="top"/>
          </w:tcPr>
          <w:p>
            <w:pPr>
              <w:spacing w:before="175" w:line="237" w:lineRule="auto"/>
              <w:ind w:firstLine="804" w:firstLineChars="300"/>
              <w:rPr>
                <w:rFonts w:ascii="宋体" w:hAnsi="宋体" w:eastAsia="宋体" w:cs="宋体"/>
                <w:color w:val="FF0000"/>
                <w:spacing w:val="-6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FF0000"/>
                <w:spacing w:val="-6"/>
                <w:sz w:val="28"/>
                <w:szCs w:val="28"/>
              </w:rPr>
              <w:t>≤</w:t>
            </w:r>
            <w:r>
              <w:rPr>
                <w:rFonts w:hint="eastAsia" w:ascii="宋体" w:hAnsi="宋体" w:eastAsia="宋体" w:cs="宋体"/>
                <w:color w:val="FF0000"/>
                <w:spacing w:val="-6"/>
                <w:sz w:val="28"/>
                <w:szCs w:val="28"/>
                <w:lang w:val="en-US" w:eastAsia="zh-CN"/>
              </w:rPr>
              <w:t>8</w:t>
            </w:r>
            <w:r>
              <w:rPr>
                <w:rFonts w:ascii="宋体" w:hAnsi="宋体" w:eastAsia="宋体" w:cs="宋体"/>
                <w:color w:val="FF0000"/>
                <w:spacing w:val="-6"/>
                <w:sz w:val="28"/>
                <w:szCs w:val="28"/>
              </w:rPr>
              <w:t>00W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2099" w:type="dxa"/>
            <w:vAlign w:val="top"/>
          </w:tcPr>
          <w:p>
            <w:pPr>
              <w:spacing w:before="176" w:line="219" w:lineRule="auto"/>
              <w:ind w:left="121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auto"/>
                <w:spacing w:val="-4"/>
                <w:sz w:val="28"/>
                <w:szCs w:val="28"/>
              </w:rPr>
              <w:t>主</w:t>
            </w:r>
            <w:r>
              <w:rPr>
                <w:rFonts w:ascii="宋体" w:hAnsi="宋体" w:eastAsia="宋体" w:cs="宋体"/>
                <w:color w:val="auto"/>
                <w:spacing w:val="-3"/>
                <w:sz w:val="28"/>
                <w:szCs w:val="28"/>
              </w:rPr>
              <w:t>机尺寸</w:t>
            </w:r>
          </w:p>
        </w:tc>
        <w:tc>
          <w:tcPr>
            <w:tcW w:w="4642" w:type="dxa"/>
            <w:gridSpan w:val="2"/>
            <w:vAlign w:val="top"/>
          </w:tcPr>
          <w:p>
            <w:pPr>
              <w:spacing w:before="176"/>
              <w:ind w:firstLine="560" w:firstLineChars="200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560*590*1300mm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宽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*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深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*高）</w:t>
            </w:r>
          </w:p>
        </w:tc>
        <w:tc>
          <w:tcPr>
            <w:tcW w:w="3143" w:type="dxa"/>
            <w:vAlign w:val="top"/>
          </w:tcPr>
          <w:p>
            <w:pPr>
              <w:spacing w:before="176"/>
              <w:ind w:firstLine="280" w:firstLineChars="100"/>
              <w:rPr>
                <w:rFonts w:hint="eastAsia" w:ascii="宋体" w:hAnsi="宋体" w:eastAsia="宋体" w:cs="宋体"/>
                <w:color w:val="FF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FF0000"/>
                <w:sz w:val="28"/>
                <w:szCs w:val="28"/>
                <w:lang w:val="en-US" w:eastAsia="zh-CN"/>
              </w:rPr>
              <w:t>42</w:t>
            </w:r>
            <w:r>
              <w:rPr>
                <w:rFonts w:hint="eastAsia" w:ascii="宋体" w:hAnsi="宋体" w:eastAsia="宋体" w:cs="宋体"/>
                <w:color w:val="FF0000"/>
                <w:sz w:val="28"/>
                <w:szCs w:val="28"/>
              </w:rPr>
              <w:t>0*5</w:t>
            </w:r>
            <w:r>
              <w:rPr>
                <w:rFonts w:hint="eastAsia" w:ascii="宋体" w:hAnsi="宋体" w:eastAsia="宋体" w:cs="宋体"/>
                <w:color w:val="FF000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FF0000"/>
                <w:sz w:val="28"/>
                <w:szCs w:val="28"/>
              </w:rPr>
              <w:t>0*</w:t>
            </w:r>
            <w:r>
              <w:rPr>
                <w:rFonts w:hint="eastAsia" w:ascii="宋体" w:hAnsi="宋体" w:eastAsia="宋体" w:cs="宋体"/>
                <w:color w:val="FF0000"/>
                <w:sz w:val="28"/>
                <w:szCs w:val="28"/>
                <w:lang w:val="en-US" w:eastAsia="zh-CN"/>
              </w:rPr>
              <w:t>59</w:t>
            </w:r>
            <w:r>
              <w:rPr>
                <w:rFonts w:hint="eastAsia" w:ascii="宋体" w:hAnsi="宋体" w:eastAsia="宋体" w:cs="宋体"/>
                <w:color w:val="FF0000"/>
                <w:sz w:val="28"/>
                <w:szCs w:val="28"/>
              </w:rPr>
              <w:t>0mm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2099" w:type="dxa"/>
            <w:vAlign w:val="top"/>
          </w:tcPr>
          <w:p>
            <w:pPr>
              <w:spacing w:before="175" w:line="220" w:lineRule="auto"/>
              <w:ind w:left="120"/>
              <w:jc w:val="both"/>
              <w:rPr>
                <w:rFonts w:ascii="宋体" w:hAnsi="宋体" w:eastAsia="宋体" w:cs="宋体"/>
                <w:color w:val="FF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FF0000"/>
                <w:spacing w:val="-4"/>
                <w:sz w:val="28"/>
                <w:szCs w:val="28"/>
                <w:lang w:eastAsia="zh-CN"/>
              </w:rPr>
              <w:t>微</w:t>
            </w:r>
            <w:r>
              <w:rPr>
                <w:rFonts w:ascii="宋体" w:hAnsi="宋体" w:eastAsia="宋体" w:cs="宋体"/>
                <w:color w:val="FF0000"/>
                <w:spacing w:val="-4"/>
                <w:sz w:val="28"/>
                <w:szCs w:val="28"/>
              </w:rPr>
              <w:t>酸水</w:t>
            </w:r>
            <w:r>
              <w:rPr>
                <w:rFonts w:ascii="宋体" w:hAnsi="宋体" w:eastAsia="宋体" w:cs="宋体"/>
                <w:color w:val="FF0000"/>
                <w:spacing w:val="-2"/>
                <w:sz w:val="28"/>
                <w:szCs w:val="28"/>
              </w:rPr>
              <w:t>水箱</w:t>
            </w:r>
          </w:p>
        </w:tc>
        <w:tc>
          <w:tcPr>
            <w:tcW w:w="4642" w:type="dxa"/>
            <w:gridSpan w:val="2"/>
            <w:vAlign w:val="top"/>
          </w:tcPr>
          <w:p>
            <w:pPr>
              <w:spacing w:before="175" w:line="220" w:lineRule="auto"/>
              <w:jc w:val="both"/>
              <w:rPr>
                <w:rFonts w:hint="default"/>
                <w:lang w:val="en-US" w:eastAsia="zh-CN"/>
              </w:rPr>
            </w:pPr>
            <w:r>
              <w:rPr>
                <w:rFonts w:ascii="宋体" w:hAnsi="宋体" w:eastAsia="宋体" w:cs="宋体"/>
                <w:color w:val="FF0000"/>
                <w:spacing w:val="-2"/>
                <w:sz w:val="28"/>
                <w:szCs w:val="28"/>
              </w:rPr>
              <w:t>40</w:t>
            </w:r>
            <w:r>
              <w:rPr>
                <w:rFonts w:ascii="宋体" w:hAnsi="宋体" w:eastAsia="宋体" w:cs="宋体"/>
                <w:color w:val="FF0000"/>
                <w:spacing w:val="-1"/>
                <w:sz w:val="28"/>
                <w:szCs w:val="28"/>
              </w:rPr>
              <w:t>L(内置)</w:t>
            </w:r>
            <w:r>
              <w:rPr>
                <w:rFonts w:hint="eastAsia" w:ascii="宋体" w:hAnsi="宋体" w:eastAsia="宋体" w:cs="宋体"/>
                <w:color w:val="FF0000"/>
                <w:spacing w:val="-1"/>
                <w:sz w:val="28"/>
                <w:szCs w:val="28"/>
                <w:lang w:eastAsia="zh-CN"/>
              </w:rPr>
              <w:t>，可选</w:t>
            </w:r>
            <w:r>
              <w:rPr>
                <w:rFonts w:hint="eastAsia" w:ascii="宋体" w:hAnsi="宋体" w:eastAsia="宋体" w:cs="宋体"/>
                <w:color w:val="FF0000"/>
                <w:spacing w:val="-1"/>
                <w:sz w:val="28"/>
                <w:szCs w:val="28"/>
                <w:lang w:val="en-US" w:eastAsia="zh-CN"/>
              </w:rPr>
              <w:t>100L/200L/300L外置</w:t>
            </w:r>
          </w:p>
        </w:tc>
        <w:tc>
          <w:tcPr>
            <w:tcW w:w="3143" w:type="dxa"/>
            <w:vAlign w:val="top"/>
          </w:tcPr>
          <w:p>
            <w:pPr>
              <w:spacing w:before="175" w:line="220" w:lineRule="auto"/>
              <w:ind w:firstLine="278" w:firstLineChars="100"/>
              <w:jc w:val="both"/>
              <w:rPr>
                <w:rFonts w:ascii="宋体" w:hAnsi="宋体" w:eastAsia="宋体" w:cs="宋体"/>
                <w:color w:val="FF0000"/>
                <w:spacing w:val="-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FF0000"/>
                <w:spacing w:val="-1"/>
                <w:sz w:val="28"/>
                <w:szCs w:val="28"/>
                <w:lang w:val="en-US" w:eastAsia="zh-CN"/>
              </w:rPr>
              <w:t>可选40L/100L外置</w:t>
            </w:r>
          </w:p>
        </w:tc>
      </w:tr>
    </w:tbl>
    <w:p>
      <w:pPr>
        <w:tabs>
          <w:tab w:val="left" w:pos="6540"/>
        </w:tabs>
        <w:spacing w:before="91" w:line="221" w:lineRule="auto"/>
        <w:jc w:val="both"/>
        <w:rPr>
          <w:rFonts w:hint="eastAsia" w:ascii="宋体" w:hAnsi="宋体" w:eastAsia="宋体" w:cs="宋体"/>
          <w:b/>
          <w:bCs/>
          <w:spacing w:val="-2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-2"/>
          <w:sz w:val="28"/>
          <w:szCs w:val="28"/>
          <w:lang w:val="en-US" w:eastAsia="zh-CN"/>
        </w:rPr>
        <w:t>微酸性电解水在口腔科的应用：</w:t>
      </w:r>
    </w:p>
    <w:p>
      <w:pPr>
        <w:pStyle w:val="3"/>
        <w:pageBreakBefore w:val="0"/>
        <w:widowControl/>
        <w:numPr>
          <w:ilvl w:val="0"/>
          <w:numId w:val="2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替代口腔综合治疗台诊疗用水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及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口腔综合治疗台水路消毒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；</w:t>
      </w:r>
    </w:p>
    <w:p>
      <w:pPr>
        <w:pageBreakBefore w:val="0"/>
        <w:widowControl/>
        <w:numPr>
          <w:ilvl w:val="0"/>
          <w:numId w:val="2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患者口腔粘膜、咽部含漱消毒；</w:t>
      </w:r>
    </w:p>
    <w:p>
      <w:pPr>
        <w:pageBreakBefore w:val="0"/>
        <w:widowControl/>
        <w:numPr>
          <w:ilvl w:val="0"/>
          <w:numId w:val="2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leftChars="0" w:firstLine="0" w:firstLineChars="0"/>
        <w:textAlignment w:val="baseline"/>
        <w:rPr>
          <w:rFonts w:hint="eastAsia" w:ascii="宋体" w:hAnsi="宋体" w:eastAsia="宋体" w:cs="宋体"/>
          <w:b w:val="0"/>
          <w:bCs w:val="0"/>
          <w:spacing w:val="-2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-2"/>
          <w:sz w:val="28"/>
          <w:szCs w:val="28"/>
          <w:lang w:val="en-US" w:eastAsia="zh-CN"/>
        </w:rPr>
        <w:t>口腔器械的消毒（拔牙器械、洁牙器械、检查器械、牙科印模/矫正器等)</w:t>
      </w:r>
    </w:p>
    <w:p>
      <w:pPr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280" w:leftChars="0" w:hanging="280" w:hangingChars="100"/>
        <w:jc w:val="both"/>
        <w:textAlignment w:val="baseline"/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4、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口腔综合治疗台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独立储水器、吸唾管路、痰盂集污器、漱口水回收池、水管线外表面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等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的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消毒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；</w:t>
      </w:r>
    </w:p>
    <w:p>
      <w:pPr>
        <w:pStyle w:val="3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>5、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口腔科一般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物体和环境表面、织物类物品的消毒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；</w:t>
      </w:r>
    </w:p>
    <w:p>
      <w:pPr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6、医护人员卫生手、皮肤的消毒；</w:t>
      </w:r>
    </w:p>
    <w:p>
      <w:pPr>
        <w:tabs>
          <w:tab w:val="left" w:pos="6540"/>
        </w:tabs>
        <w:spacing w:before="91" w:line="221" w:lineRule="auto"/>
        <w:rPr>
          <w:rFonts w:hint="default" w:ascii="宋体" w:hAnsi="宋体" w:eastAsia="宋体" w:cs="宋体"/>
          <w:spacing w:val="-1"/>
          <w:sz w:val="28"/>
          <w:szCs w:val="28"/>
          <w:lang w:val="en-US" w:eastAsia="zh-CN"/>
        </w:rPr>
      </w:pPr>
      <w:r>
        <w:rPr>
          <w:rFonts w:ascii="宋体" w:hAnsi="宋体" w:eastAsia="宋体" w:cs="宋体"/>
          <w:b/>
          <w:bCs/>
          <w:spacing w:val="-2"/>
          <w:sz w:val="28"/>
          <w:szCs w:val="28"/>
        </w:rPr>
        <w:t>相关法规</w:t>
      </w:r>
      <w:r>
        <w:rPr>
          <w:rFonts w:ascii="宋体" w:hAnsi="宋体" w:eastAsia="宋体" w:cs="宋体"/>
          <w:b/>
          <w:bCs/>
          <w:spacing w:val="-1"/>
          <w:sz w:val="28"/>
          <w:szCs w:val="28"/>
        </w:rPr>
        <w:t>标准：</w:t>
      </w:r>
      <w:r>
        <w:rPr>
          <w:rFonts w:hint="eastAsia" w:ascii="宋体" w:hAnsi="宋体" w:eastAsia="宋体" w:cs="宋体"/>
          <w:spacing w:val="-1"/>
          <w:sz w:val="28"/>
          <w:szCs w:val="28"/>
          <w:lang w:eastAsia="zh-CN"/>
        </w:rPr>
        <w:tab/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leftChars="0" w:right="1702" w:firstLine="3" w:firstLineChars="0"/>
        <w:textAlignment w:val="baseline"/>
        <w:rPr>
          <w:rFonts w:ascii="宋体" w:hAnsi="宋体" w:eastAsia="宋体" w:cs="宋体"/>
          <w:b w:val="0"/>
          <w:bCs w:val="0"/>
          <w:color w:val="auto"/>
          <w:sz w:val="28"/>
          <w:szCs w:val="28"/>
        </w:rPr>
      </w:pPr>
      <w:r>
        <w:rPr>
          <w:rFonts w:ascii="宋体" w:hAnsi="宋体" w:eastAsia="宋体" w:cs="宋体"/>
          <w:b w:val="0"/>
          <w:bCs w:val="0"/>
          <w:color w:val="auto"/>
          <w:sz w:val="28"/>
          <w:szCs w:val="28"/>
        </w:rPr>
        <w:t>DB</w:t>
      </w:r>
      <w:r>
        <w:rPr>
          <w:rFonts w:ascii="宋体" w:hAnsi="宋体" w:eastAsia="宋体" w:cs="宋体"/>
          <w:b w:val="0"/>
          <w:bCs w:val="0"/>
          <w:color w:val="auto"/>
          <w:spacing w:val="-1"/>
          <w:sz w:val="28"/>
          <w:szCs w:val="28"/>
        </w:rPr>
        <w:t xml:space="preserve">  (北京)</w:t>
      </w:r>
      <w:r>
        <w:rPr>
          <w:rFonts w:ascii="宋体" w:hAnsi="宋体" w:eastAsia="宋体" w:cs="宋体"/>
          <w:b w:val="0"/>
          <w:bCs w:val="0"/>
          <w:color w:val="auto"/>
          <w:sz w:val="28"/>
          <w:szCs w:val="28"/>
        </w:rPr>
        <w:t xml:space="preserve"> 11T1703-2019 口腔综合治疗台水路消毒技术规范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eastAsia="zh-CN"/>
        </w:rPr>
        <w:t>；</w:t>
      </w:r>
      <w:r>
        <w:rPr>
          <w:rFonts w:ascii="宋体" w:hAnsi="宋体" w:eastAsia="宋体" w:cs="宋体"/>
          <w:b w:val="0"/>
          <w:bCs w:val="0"/>
          <w:color w:val="auto"/>
          <w:sz w:val="28"/>
          <w:szCs w:val="28"/>
        </w:rPr>
        <w:t xml:space="preserve"> DB</w:t>
      </w:r>
      <w:r>
        <w:rPr>
          <w:rFonts w:ascii="宋体" w:hAnsi="宋体" w:eastAsia="宋体" w:cs="宋体"/>
          <w:b w:val="0"/>
          <w:bCs w:val="0"/>
          <w:color w:val="auto"/>
          <w:spacing w:val="-1"/>
          <w:sz w:val="28"/>
          <w:szCs w:val="28"/>
        </w:rPr>
        <w:t xml:space="preserve"> </w:t>
      </w:r>
      <w:r>
        <w:rPr>
          <w:rFonts w:ascii="宋体" w:hAnsi="宋体" w:eastAsia="宋体" w:cs="宋体"/>
          <w:b w:val="0"/>
          <w:bCs w:val="0"/>
          <w:color w:val="auto"/>
          <w:sz w:val="28"/>
          <w:szCs w:val="28"/>
        </w:rPr>
        <w:t xml:space="preserve"> (天津) 12T 804-2018 口腔综合治疗台用水微生物标准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eastAsia="zh-CN"/>
        </w:rPr>
        <w:t>；</w:t>
      </w:r>
      <w:r>
        <w:rPr>
          <w:rFonts w:ascii="宋体" w:hAnsi="宋体" w:eastAsia="宋体" w:cs="宋体"/>
          <w:b w:val="0"/>
          <w:bCs w:val="0"/>
          <w:color w:val="auto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leftChars="0" w:right="1702" w:firstLine="3" w:firstLineChars="0"/>
        <w:textAlignment w:val="baseline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eastAsia="zh-CN"/>
        </w:rPr>
      </w:pPr>
      <w:r>
        <w:rPr>
          <w:rFonts w:ascii="宋体" w:hAnsi="宋体" w:eastAsia="宋体" w:cs="宋体"/>
          <w:b w:val="0"/>
          <w:bCs w:val="0"/>
          <w:color w:val="auto"/>
          <w:spacing w:val="-2"/>
          <w:sz w:val="28"/>
          <w:szCs w:val="28"/>
        </w:rPr>
        <w:t>DB  (浙江) 33/T 2307-2021 牙椅水路系统清洗消毒技术规范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leftChars="0" w:right="1702" w:firstLine="3" w:firstLineChars="0"/>
        <w:textAlignment w:val="baseline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eastAsia="zh-CN"/>
        </w:rPr>
      </w:pPr>
      <w:r>
        <w:rPr>
          <w:rFonts w:ascii="宋体" w:hAnsi="宋体" w:eastAsia="宋体" w:cs="宋体"/>
          <w:b w:val="0"/>
          <w:bCs w:val="0"/>
          <w:color w:val="auto"/>
          <w:sz w:val="28"/>
          <w:szCs w:val="28"/>
        </w:rPr>
        <w:t>WS</w:t>
      </w:r>
      <w:r>
        <w:rPr>
          <w:rFonts w:ascii="宋体" w:hAnsi="宋体" w:eastAsia="宋体" w:cs="宋体"/>
          <w:b w:val="0"/>
          <w:bCs w:val="0"/>
          <w:color w:val="auto"/>
          <w:spacing w:val="-1"/>
          <w:sz w:val="28"/>
          <w:szCs w:val="28"/>
        </w:rPr>
        <w:t>506</w:t>
      </w:r>
      <w:r>
        <w:rPr>
          <w:rFonts w:ascii="宋体" w:hAnsi="宋体" w:eastAsia="宋体" w:cs="宋体"/>
          <w:b w:val="0"/>
          <w:bCs w:val="0"/>
          <w:color w:val="auto"/>
          <w:sz w:val="28"/>
          <w:szCs w:val="28"/>
        </w:rPr>
        <w:t xml:space="preserve">-2016 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 xml:space="preserve"> </w:t>
      </w:r>
      <w:r>
        <w:rPr>
          <w:rFonts w:ascii="宋体" w:hAnsi="宋体" w:eastAsia="宋体" w:cs="宋体"/>
          <w:b w:val="0"/>
          <w:bCs w:val="0"/>
          <w:color w:val="auto"/>
          <w:sz w:val="28"/>
          <w:szCs w:val="28"/>
        </w:rPr>
        <w:t>口腔器械消毒灭菌技术操作规范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leftChars="0" w:right="1702" w:firstLine="3" w:firstLineChars="0"/>
        <w:textAlignment w:val="baseline"/>
        <w:rPr>
          <w:rFonts w:ascii="宋体" w:hAnsi="宋体" w:eastAsia="宋体" w:cs="宋体"/>
          <w:b w:val="0"/>
          <w:bCs w:val="0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napToGrid w:val="0"/>
          <w:color w:val="auto"/>
          <w:kern w:val="0"/>
          <w:sz w:val="28"/>
          <w:szCs w:val="28"/>
          <w:lang w:val="en-US" w:eastAsia="zh-CN" w:bidi="ar"/>
        </w:rPr>
        <w:t>T/WSJD 40-2023 口腔综合治疗台水路清洗消毒技术规范；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leftChars="0" w:right="1771" w:firstLine="0" w:firstLineChars="0"/>
        <w:textAlignment w:val="baseline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eastAsia="zh-CN"/>
        </w:rPr>
      </w:pPr>
      <w:r>
        <w:rPr>
          <w:rFonts w:ascii="宋体" w:hAnsi="宋体" w:eastAsia="宋体" w:cs="宋体"/>
          <w:b w:val="0"/>
          <w:bCs w:val="0"/>
          <w:color w:val="auto"/>
          <w:spacing w:val="-3"/>
          <w:sz w:val="28"/>
          <w:szCs w:val="28"/>
        </w:rPr>
        <w:t xml:space="preserve">GB 28234-2020 </w:t>
      </w:r>
      <w:r>
        <w:rPr>
          <w:rFonts w:hint="eastAsia" w:ascii="宋体" w:hAnsi="宋体" w:eastAsia="宋体" w:cs="宋体"/>
          <w:b w:val="0"/>
          <w:bCs w:val="0"/>
          <w:color w:val="auto"/>
          <w:spacing w:val="-3"/>
          <w:sz w:val="28"/>
          <w:szCs w:val="28"/>
          <w:lang w:val="en-US" w:eastAsia="zh-CN"/>
        </w:rPr>
        <w:t xml:space="preserve"> </w:t>
      </w:r>
      <w:r>
        <w:rPr>
          <w:rFonts w:ascii="宋体" w:hAnsi="宋体" w:eastAsia="宋体" w:cs="宋体"/>
          <w:b w:val="0"/>
          <w:bCs w:val="0"/>
          <w:color w:val="auto"/>
          <w:spacing w:val="-3"/>
          <w:sz w:val="28"/>
          <w:szCs w:val="28"/>
        </w:rPr>
        <w:t>酸性电解水生成器卫生要求</w:t>
      </w:r>
      <w:r>
        <w:rPr>
          <w:rFonts w:hint="eastAsia" w:ascii="宋体" w:hAnsi="宋体" w:eastAsia="宋体" w:cs="宋体"/>
          <w:b w:val="0"/>
          <w:bCs w:val="0"/>
          <w:color w:val="auto"/>
          <w:spacing w:val="-3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rFonts w:ascii="宋体" w:hAnsi="宋体" w:eastAsia="宋体" w:cs="宋体"/>
          <w:b/>
          <w:bCs/>
          <w:spacing w:val="-1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-1"/>
          <w:sz w:val="28"/>
          <w:szCs w:val="28"/>
          <w:lang w:val="en-US" w:eastAsia="zh-CN"/>
        </w:rPr>
        <w:t>GB5749-2006    生活饮用水卫生标准；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ascii="宋体" w:hAnsi="宋体" w:eastAsia="宋体" w:cs="宋体"/>
          <w:b/>
          <w:bCs/>
          <w:spacing w:val="-1"/>
          <w:sz w:val="28"/>
          <w:szCs w:val="28"/>
        </w:rPr>
        <w:t>微酸电解水生成器</w:t>
      </w:r>
      <w:r>
        <w:rPr>
          <w:rFonts w:hint="eastAsia" w:ascii="宋体" w:hAnsi="宋体" w:eastAsia="宋体" w:cs="宋体"/>
          <w:b/>
          <w:bCs/>
          <w:spacing w:val="-1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pacing w:val="-1"/>
          <w:sz w:val="28"/>
          <w:szCs w:val="28"/>
        </w:rPr>
        <w:t>口腔综合治疗台水路消毒器</w:t>
      </w:r>
      <w:r>
        <w:rPr>
          <w:rFonts w:hint="eastAsia" w:ascii="宋体" w:hAnsi="宋体" w:eastAsia="宋体" w:cs="宋体"/>
          <w:b/>
          <w:bCs/>
          <w:spacing w:val="-1"/>
          <w:sz w:val="28"/>
          <w:szCs w:val="28"/>
          <w:lang w:eastAsia="zh-CN"/>
        </w:rPr>
        <w:t>）</w:t>
      </w:r>
      <w:r>
        <w:rPr>
          <w:rFonts w:ascii="宋体" w:hAnsi="宋体" w:eastAsia="宋体" w:cs="宋体"/>
          <w:b/>
          <w:bCs/>
          <w:spacing w:val="-1"/>
          <w:sz w:val="28"/>
          <w:szCs w:val="28"/>
        </w:rPr>
        <w:t>连接</w:t>
      </w:r>
      <w:r>
        <w:rPr>
          <w:rFonts w:ascii="宋体" w:hAnsi="宋体" w:eastAsia="宋体" w:cs="宋体"/>
          <w:b/>
          <w:bCs/>
          <w:sz w:val="28"/>
          <w:szCs w:val="28"/>
        </w:rPr>
        <w:t>示意图</w:t>
      </w:r>
    </w:p>
    <w:p>
      <w:pPr>
        <w:pStyle w:val="2"/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-309245</wp:posOffset>
            </wp:positionH>
            <wp:positionV relativeFrom="paragraph">
              <wp:posOffset>67945</wp:posOffset>
            </wp:positionV>
            <wp:extent cx="6728460" cy="2682240"/>
            <wp:effectExtent l="0" t="0" r="15240" b="3810"/>
            <wp:wrapNone/>
            <wp:docPr id="41" name="图片 41" descr="1715b19dd7c404ea2c96157451cf5f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 descr="1715b19dd7c404ea2c96157451cf5f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728460" cy="2682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rPr>
          <w:rFonts w:ascii="宋体" w:hAnsi="宋体" w:eastAsia="宋体" w:cs="宋体"/>
          <w:spacing w:val="-4"/>
          <w:position w:val="26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pStyle w:val="2"/>
        <w:rPr>
          <w:rFonts w:ascii="宋体" w:hAnsi="宋体" w:eastAsia="宋体" w:cs="宋体"/>
          <w:spacing w:val="-4"/>
          <w:position w:val="26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pStyle w:val="2"/>
        <w:rPr>
          <w:rFonts w:ascii="宋体" w:hAnsi="宋体" w:eastAsia="宋体" w:cs="宋体"/>
          <w:spacing w:val="-4"/>
          <w:position w:val="26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pStyle w:val="2"/>
        <w:rPr>
          <w:rFonts w:ascii="宋体" w:hAnsi="宋体" w:eastAsia="宋体" w:cs="宋体"/>
          <w:spacing w:val="-4"/>
          <w:position w:val="26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pStyle w:val="2"/>
        <w:rPr>
          <w:rFonts w:ascii="宋体" w:hAnsi="宋体" w:eastAsia="宋体" w:cs="宋体"/>
          <w:spacing w:val="-4"/>
          <w:position w:val="26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pStyle w:val="2"/>
        <w:rPr>
          <w:rFonts w:ascii="宋体" w:hAnsi="宋体" w:eastAsia="宋体" w:cs="宋体"/>
          <w:spacing w:val="-4"/>
          <w:position w:val="26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pStyle w:val="2"/>
        <w:rPr>
          <w:rFonts w:ascii="宋体" w:hAnsi="宋体" w:eastAsia="宋体" w:cs="宋体"/>
          <w:spacing w:val="-4"/>
          <w:position w:val="26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pStyle w:val="2"/>
        <w:rPr>
          <w:rFonts w:ascii="宋体" w:hAnsi="宋体" w:eastAsia="宋体" w:cs="宋体"/>
          <w:spacing w:val="-4"/>
          <w:position w:val="26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pStyle w:val="2"/>
        <w:rPr>
          <w:rFonts w:ascii="宋体" w:hAnsi="宋体" w:eastAsia="宋体" w:cs="宋体"/>
          <w:spacing w:val="-4"/>
          <w:position w:val="26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rPr>
          <w:rFonts w:ascii="宋体" w:hAnsi="宋体" w:eastAsia="宋体" w:cs="宋体"/>
          <w:spacing w:val="-4"/>
          <w:position w:val="26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pStyle w:val="2"/>
        <w:rPr>
          <w:rFonts w:ascii="宋体" w:hAnsi="宋体" w:eastAsia="宋体" w:cs="宋体"/>
          <w:spacing w:val="-4"/>
          <w:position w:val="26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/>
    <w:p>
      <w:pPr>
        <w:pStyle w:val="2"/>
        <w:rPr>
          <w:rFonts w:ascii="宋体" w:hAnsi="宋体" w:eastAsia="宋体" w:cs="宋体"/>
          <w:spacing w:val="-4"/>
          <w:position w:val="26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pStyle w:val="2"/>
        <w:rPr>
          <w:rFonts w:ascii="宋体" w:hAnsi="宋体" w:eastAsia="宋体" w:cs="宋体"/>
          <w:spacing w:val="-4"/>
          <w:position w:val="26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pStyle w:val="2"/>
        <w:rPr>
          <w:rFonts w:ascii="宋体" w:hAnsi="宋体" w:eastAsia="宋体" w:cs="宋体"/>
          <w:spacing w:val="-4"/>
          <w:position w:val="26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pStyle w:val="2"/>
        <w:rPr>
          <w:rFonts w:ascii="宋体" w:hAnsi="宋体" w:eastAsia="宋体" w:cs="宋体"/>
          <w:spacing w:val="-4"/>
          <w:position w:val="26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pStyle w:val="2"/>
        <w:rPr>
          <w:rFonts w:ascii="宋体" w:hAnsi="宋体" w:eastAsia="宋体" w:cs="宋体"/>
          <w:spacing w:val="-4"/>
          <w:position w:val="26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pStyle w:val="2"/>
        <w:rPr>
          <w:rFonts w:ascii="宋体" w:hAnsi="宋体" w:eastAsia="宋体" w:cs="宋体"/>
          <w:spacing w:val="-4"/>
          <w:position w:val="26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rPr>
          <w:rFonts w:ascii="宋体" w:hAnsi="宋体" w:eastAsia="宋体" w:cs="宋体"/>
          <w:spacing w:val="-4"/>
          <w:position w:val="26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pStyle w:val="2"/>
        <w:rPr>
          <w:rFonts w:ascii="宋体" w:hAnsi="宋体" w:eastAsia="宋体" w:cs="宋体"/>
          <w:spacing w:val="-4"/>
          <w:position w:val="26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/>
    <w:p>
      <w:pPr>
        <w:pStyle w:val="2"/>
        <w:rPr>
          <w:rFonts w:ascii="宋体" w:hAnsi="宋体" w:eastAsia="宋体" w:cs="宋体"/>
          <w:spacing w:val="-4"/>
          <w:position w:val="26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pStyle w:val="2"/>
        <w:rPr>
          <w:rFonts w:ascii="宋体" w:hAnsi="宋体" w:eastAsia="宋体" w:cs="宋体"/>
          <w:spacing w:val="-4"/>
          <w:position w:val="26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pStyle w:val="2"/>
        <w:rPr>
          <w:rFonts w:ascii="宋体" w:hAnsi="宋体" w:eastAsia="宋体" w:cs="宋体"/>
          <w:spacing w:val="-4"/>
          <w:position w:val="26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pStyle w:val="2"/>
        <w:rPr>
          <w:rFonts w:ascii="宋体" w:hAnsi="宋体" w:eastAsia="宋体" w:cs="宋体"/>
          <w:spacing w:val="-4"/>
          <w:position w:val="26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pStyle w:val="2"/>
        <w:rPr>
          <w:rFonts w:ascii="宋体" w:hAnsi="宋体" w:eastAsia="宋体" w:cs="宋体"/>
          <w:spacing w:val="-4"/>
          <w:position w:val="26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pStyle w:val="2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4"/>
          <w:position w:val="26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ZYWS</w:t>
      </w:r>
      <w:r>
        <w:rPr>
          <w:rFonts w:ascii="宋体" w:hAnsi="宋体" w:eastAsia="宋体" w:cs="宋体"/>
          <w:spacing w:val="-8"/>
          <w:position w:val="26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8"/>
          <w:position w:val="26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微</w:t>
      </w:r>
      <w:r>
        <w:rPr>
          <w:rFonts w:ascii="宋体" w:hAnsi="宋体" w:eastAsia="宋体" w:cs="宋体"/>
          <w:spacing w:val="-7"/>
          <w:position w:val="26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酸</w:t>
      </w:r>
      <w:r>
        <w:rPr>
          <w:rFonts w:ascii="宋体" w:hAnsi="宋体" w:eastAsia="宋体" w:cs="宋体"/>
          <w:spacing w:val="-4"/>
          <w:position w:val="26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性电解水生成器</w:t>
      </w:r>
    </w:p>
    <w:p>
      <w:pPr>
        <w:spacing w:line="219" w:lineRule="auto"/>
        <w:ind w:left="102"/>
        <w:rPr>
          <w:rFonts w:ascii="宋体" w:hAnsi="宋体" w:eastAsia="宋体" w:cs="宋体"/>
          <w:sz w:val="28"/>
          <w:szCs w:val="28"/>
        </w:rPr>
      </w:pP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4398010</wp:posOffset>
            </wp:positionH>
            <wp:positionV relativeFrom="paragraph">
              <wp:posOffset>189230</wp:posOffset>
            </wp:positionV>
            <wp:extent cx="1791335" cy="2737485"/>
            <wp:effectExtent l="0" t="0" r="18415" b="5715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91335" cy="273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pacing w:val="-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产品介</w:t>
      </w:r>
      <w:r>
        <w:rPr>
          <w:rFonts w:ascii="宋体" w:hAnsi="宋体" w:eastAsia="宋体" w:cs="宋体"/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绍：</w:t>
      </w:r>
    </w:p>
    <w:p>
      <w:pPr>
        <w:spacing w:before="296" w:line="411" w:lineRule="auto"/>
        <w:ind w:left="101" w:right="53" w:firstLine="560" w:firstLineChars="200"/>
        <w:rPr>
          <w:rFonts w:hint="eastAsia" w:ascii="宋体" w:hAnsi="宋体" w:eastAsia="宋体" w:cs="宋体"/>
          <w:spacing w:val="5"/>
          <w:sz w:val="21"/>
          <w:szCs w:val="21"/>
          <w:lang w:val="en-US" w:eastAsia="zh-CN"/>
        </w:rPr>
      </w:pPr>
      <w:r>
        <w:rPr>
          <w:rFonts w:ascii="宋体" w:hAnsi="宋体" w:eastAsia="宋体" w:cs="宋体"/>
          <w:sz w:val="28"/>
          <w:szCs w:val="28"/>
        </w:rPr>
        <w:t>ZYWS</w:t>
      </w:r>
      <w:r>
        <w:rPr>
          <w:rFonts w:ascii="宋体" w:hAnsi="宋体" w:eastAsia="宋体" w:cs="宋体"/>
          <w:spacing w:val="2"/>
          <w:sz w:val="28"/>
          <w:szCs w:val="28"/>
        </w:rPr>
        <w:t>微酸性电解水生</w:t>
      </w:r>
      <w:r>
        <w:rPr>
          <w:rFonts w:ascii="宋体" w:hAnsi="宋体" w:eastAsia="宋体" w:cs="宋体"/>
          <w:spacing w:val="1"/>
          <w:sz w:val="28"/>
          <w:szCs w:val="28"/>
        </w:rPr>
        <w:t>成器</w:t>
      </w:r>
      <w:r>
        <w:rPr>
          <w:rFonts w:hint="eastAsia" w:ascii="宋体" w:hAnsi="宋体" w:eastAsia="宋体" w:cs="宋体"/>
          <w:spacing w:val="1"/>
          <w:sz w:val="28"/>
          <w:szCs w:val="28"/>
        </w:rPr>
        <w:t>是将</w:t>
      </w:r>
      <w:r>
        <w:rPr>
          <w:rFonts w:hint="eastAsia" w:ascii="宋体" w:hAnsi="宋体" w:eastAsia="宋体" w:cs="宋体"/>
          <w:spacing w:val="1"/>
          <w:sz w:val="28"/>
          <w:szCs w:val="28"/>
          <w:lang w:val="en-US" w:eastAsia="zh-CN"/>
        </w:rPr>
        <w:t>安全环保的电解质溶液</w:t>
      </w:r>
      <w:r>
        <w:rPr>
          <w:rFonts w:hint="eastAsia" w:ascii="宋体" w:hAnsi="宋体" w:eastAsia="宋体" w:cs="宋体"/>
          <w:spacing w:val="1"/>
          <w:sz w:val="28"/>
          <w:szCs w:val="28"/>
        </w:rPr>
        <w:t>电解生成</w:t>
      </w:r>
      <w:r>
        <w:rPr>
          <w:rFonts w:hint="eastAsia" w:ascii="宋体" w:hAnsi="宋体" w:eastAsia="宋体" w:cs="宋体"/>
          <w:spacing w:val="1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pacing w:val="1"/>
          <w:sz w:val="28"/>
          <w:szCs w:val="28"/>
        </w:rPr>
        <w:t>以次氯酸为主要杀菌</w:t>
      </w:r>
      <w:r>
        <w:rPr>
          <w:rFonts w:hint="eastAsia" w:ascii="宋体" w:hAnsi="宋体" w:eastAsia="宋体" w:cs="宋体"/>
          <w:spacing w:val="1"/>
          <w:sz w:val="28"/>
          <w:szCs w:val="28"/>
          <w:lang w:val="en-US" w:eastAsia="zh-CN"/>
        </w:rPr>
        <w:t>因子</w:t>
      </w:r>
      <w:r>
        <w:rPr>
          <w:rFonts w:hint="eastAsia" w:ascii="宋体" w:hAnsi="宋体" w:eastAsia="宋体" w:cs="宋体"/>
          <w:spacing w:val="1"/>
          <w:sz w:val="28"/>
          <w:szCs w:val="28"/>
        </w:rPr>
        <w:t>的微酸性</w:t>
      </w:r>
      <w:r>
        <w:rPr>
          <w:rFonts w:hint="eastAsia" w:ascii="宋体" w:hAnsi="宋体" w:eastAsia="宋体" w:cs="宋体"/>
          <w:spacing w:val="1"/>
          <w:sz w:val="28"/>
          <w:szCs w:val="28"/>
          <w:lang w:val="en-US" w:eastAsia="zh-CN"/>
        </w:rPr>
        <w:t>电解</w:t>
      </w:r>
      <w:r>
        <w:rPr>
          <w:rFonts w:hint="eastAsia" w:ascii="宋体" w:hAnsi="宋体" w:eastAsia="宋体" w:cs="宋体"/>
          <w:spacing w:val="1"/>
          <w:sz w:val="28"/>
          <w:szCs w:val="28"/>
        </w:rPr>
        <w:t>水溶液（pH</w:t>
      </w:r>
      <w:r>
        <w:rPr>
          <w:rFonts w:hint="eastAsia" w:ascii="宋体" w:hAnsi="宋体" w:eastAsia="宋体" w:cs="宋体"/>
          <w:spacing w:val="1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spacing w:val="1"/>
          <w:sz w:val="28"/>
          <w:szCs w:val="28"/>
        </w:rPr>
        <w:t>5.0～6.5）的消毒液</w:t>
      </w:r>
      <w:r>
        <w:rPr>
          <w:rFonts w:hint="eastAsia" w:ascii="宋体" w:hAnsi="宋体" w:eastAsia="宋体" w:cs="宋体"/>
          <w:spacing w:val="1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spacing w:val="1"/>
          <w:sz w:val="28"/>
          <w:szCs w:val="28"/>
          <w:lang w:val="en-US" w:eastAsia="zh-CN"/>
        </w:rPr>
        <w:t>微酸性电解水具有杀菌快速高效、广谱，可杀灭一切细菌、真菌、病毒、芽孢等各类微生物，原料安全、经权威机构检测属经口无毒型消毒液，对皮肤、黏膜、眼均无刺激，对不锈钢无腐蚀，使用方便、无需稀释可直接使用原液进行消毒、消毒后分解为自来水，对环境无污染、无残留等特点。</w:t>
      </w:r>
      <w:r>
        <w:rPr>
          <w:rFonts w:hint="eastAsia" w:ascii="宋体" w:hAnsi="宋体" w:cs="宋体"/>
          <w:i w:val="0"/>
          <w:iCs w:val="0"/>
          <w:spacing w:val="11"/>
          <w:sz w:val="28"/>
          <w:szCs w:val="28"/>
          <w:lang w:val="en-US" w:eastAsia="zh-CN"/>
        </w:rPr>
        <w:t>主要适</w:t>
      </w:r>
      <w:bookmarkStart w:id="0" w:name="_GoBack"/>
      <w:bookmarkEnd w:id="0"/>
      <w:r>
        <w:rPr>
          <w:rFonts w:hint="eastAsia" w:ascii="宋体" w:hAnsi="宋体" w:cs="宋体"/>
          <w:i w:val="0"/>
          <w:iCs w:val="0"/>
          <w:spacing w:val="11"/>
          <w:sz w:val="28"/>
          <w:szCs w:val="28"/>
          <w:lang w:val="en-US" w:eastAsia="zh-CN"/>
        </w:rPr>
        <w:t>用于医疗器械和用品的高水平消毒、卫生手、皮肤和黏膜的消毒，口腔综合治疗台水路的消毒及诊疗用水，食品加工器具的消毒，瓜果蔬菜的消毒，一般物体表面的消毒，环境地面表面的消毒，纺织物品类的消毒。</w:t>
      </w:r>
    </w:p>
    <w:p>
      <w:pPr>
        <w:jc w:val="center"/>
        <w:rPr>
          <w:rFonts w:hint="default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5"/>
          <w:sz w:val="21"/>
          <w:szCs w:val="21"/>
          <w:lang w:val="en-US" w:eastAsia="zh-CN"/>
        </w:rPr>
        <w:t>经权威机构测得</w:t>
      </w:r>
      <w:r>
        <w:rPr>
          <w:rFonts w:ascii="宋体" w:hAnsi="宋体" w:eastAsia="宋体" w:cs="宋体"/>
          <w:b/>
          <w:bCs/>
          <w:spacing w:val="5"/>
          <w:sz w:val="21"/>
          <w:szCs w:val="21"/>
        </w:rPr>
        <w:t>微酸性电解水对微生物的杀灭效果</w:t>
      </w:r>
    </w:p>
    <w:tbl>
      <w:tblPr>
        <w:tblStyle w:val="10"/>
        <w:tblpPr w:leftFromText="180" w:rightFromText="180" w:vertAnchor="text" w:horzAnchor="page" w:tblpX="739" w:tblpY="49"/>
        <w:tblOverlap w:val="never"/>
        <w:tblW w:w="10633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30"/>
        <w:gridCol w:w="2695"/>
        <w:gridCol w:w="1374"/>
        <w:gridCol w:w="1527"/>
        <w:gridCol w:w="1374"/>
        <w:gridCol w:w="153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2130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</w:tcBorders>
            <w:noWrap w:val="0"/>
            <w:vAlign w:val="top"/>
          </w:tcPr>
          <w:p>
            <w:pPr>
              <w:spacing w:before="20" w:line="227" w:lineRule="auto"/>
              <w:jc w:val="center"/>
              <w:rPr>
                <w:rFonts w:ascii="宋体" w:hAnsi="宋体" w:eastAsia="宋体" w:cs="宋体"/>
                <w:spacing w:val="7"/>
                <w:sz w:val="23"/>
                <w:szCs w:val="23"/>
              </w:rPr>
            </w:pPr>
          </w:p>
          <w:p>
            <w:pPr>
              <w:spacing w:before="20" w:line="227" w:lineRule="auto"/>
              <w:ind w:firstLine="732" w:firstLineChars="300"/>
              <w:jc w:val="both"/>
              <w:rPr>
                <w:rFonts w:ascii="Arial"/>
                <w:sz w:val="21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杀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灭对象</w:t>
            </w:r>
          </w:p>
        </w:tc>
        <w:tc>
          <w:tcPr>
            <w:tcW w:w="2695" w:type="dxa"/>
            <w:vMerge w:val="restart"/>
            <w:tcBorders>
              <w:top w:val="single" w:color="auto" w:sz="4" w:space="0"/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宋体" w:hAnsi="宋体" w:eastAsia="宋体" w:cs="宋体"/>
                <w:spacing w:val="12"/>
                <w:position w:val="6"/>
                <w:sz w:val="23"/>
                <w:szCs w:val="23"/>
              </w:rPr>
            </w:pPr>
          </w:p>
          <w:p>
            <w:pPr>
              <w:ind w:firstLine="508" w:firstLineChars="200"/>
              <w:jc w:val="both"/>
              <w:rPr>
                <w:rFonts w:ascii="Arial"/>
                <w:sz w:val="21"/>
              </w:rPr>
            </w:pPr>
            <w:r>
              <w:rPr>
                <w:rFonts w:ascii="宋体" w:hAnsi="宋体" w:eastAsia="宋体" w:cs="宋体"/>
                <w:spacing w:val="12"/>
                <w:position w:val="6"/>
                <w:sz w:val="23"/>
                <w:szCs w:val="23"/>
              </w:rPr>
              <w:t>有效成分含量</w:t>
            </w:r>
          </w:p>
        </w:tc>
        <w:tc>
          <w:tcPr>
            <w:tcW w:w="2901" w:type="dxa"/>
            <w:gridSpan w:val="2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before="20" w:line="227" w:lineRule="auto"/>
              <w:ind w:right="178"/>
              <w:jc w:val="center"/>
              <w:rPr>
                <w:rFonts w:ascii="Arial"/>
                <w:sz w:val="21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对清洗过的物品消毒</w:t>
            </w:r>
          </w:p>
        </w:tc>
        <w:tc>
          <w:tcPr>
            <w:tcW w:w="2907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20" w:line="227" w:lineRule="auto"/>
              <w:ind w:left="20"/>
              <w:jc w:val="center"/>
              <w:rPr>
                <w:rFonts w:ascii="Arial"/>
                <w:sz w:val="21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对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未清洗过的物品消毒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2130" w:type="dxa"/>
            <w:vMerge w:val="continue"/>
            <w:tcBorders>
              <w:top w:val="nil"/>
              <w:lef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695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374" w:type="dxa"/>
            <w:noWrap w:val="0"/>
            <w:vAlign w:val="top"/>
          </w:tcPr>
          <w:p>
            <w:pPr>
              <w:spacing w:before="40" w:line="236" w:lineRule="auto"/>
              <w:ind w:left="20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2"/>
                <w:position w:val="4"/>
                <w:sz w:val="23"/>
                <w:szCs w:val="23"/>
              </w:rPr>
              <w:t>作用时间</w:t>
            </w:r>
          </w:p>
          <w:p>
            <w:pPr>
              <w:spacing w:before="20" w:line="230" w:lineRule="auto"/>
              <w:ind w:left="20"/>
              <w:jc w:val="center"/>
              <w:rPr>
                <w:rFonts w:ascii="Arial"/>
                <w:sz w:val="21"/>
              </w:rPr>
            </w:pPr>
            <w:r>
              <w:rPr>
                <w:rFonts w:ascii="宋体" w:hAnsi="宋体" w:eastAsia="宋体" w:cs="宋体"/>
                <w:spacing w:val="60"/>
                <w:sz w:val="23"/>
                <w:szCs w:val="23"/>
              </w:rPr>
              <w:t>(</w:t>
            </w:r>
            <w:r>
              <w:rPr>
                <w:rFonts w:ascii="宋体" w:hAnsi="宋体" w:eastAsia="宋体" w:cs="宋体"/>
                <w:sz w:val="23"/>
                <w:szCs w:val="23"/>
              </w:rPr>
              <w:t>min</w:t>
            </w:r>
            <w:r>
              <w:rPr>
                <w:rFonts w:ascii="宋体" w:hAnsi="宋体" w:eastAsia="宋体" w:cs="宋体"/>
                <w:spacing w:val="59"/>
                <w:sz w:val="23"/>
                <w:szCs w:val="23"/>
              </w:rPr>
              <w:t>)</w:t>
            </w:r>
          </w:p>
        </w:tc>
        <w:tc>
          <w:tcPr>
            <w:tcW w:w="1527" w:type="dxa"/>
            <w:noWrap w:val="0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ascii="宋体" w:hAnsi="宋体" w:eastAsia="宋体" w:cs="宋体"/>
                <w:spacing w:val="12"/>
                <w:position w:val="-10"/>
                <w:sz w:val="23"/>
                <w:szCs w:val="23"/>
              </w:rPr>
              <w:t>杀灭对数</w:t>
            </w:r>
            <w:r>
              <w:rPr>
                <w:rFonts w:ascii="宋体" w:hAnsi="宋体" w:eastAsia="宋体" w:cs="宋体"/>
                <w:spacing w:val="11"/>
                <w:position w:val="-10"/>
                <w:sz w:val="23"/>
                <w:szCs w:val="23"/>
              </w:rPr>
              <w:t>值</w:t>
            </w:r>
          </w:p>
        </w:tc>
        <w:tc>
          <w:tcPr>
            <w:tcW w:w="1374" w:type="dxa"/>
            <w:noWrap w:val="0"/>
            <w:vAlign w:val="top"/>
          </w:tcPr>
          <w:p>
            <w:pPr>
              <w:spacing w:before="21" w:line="266" w:lineRule="auto"/>
              <w:ind w:left="90" w:right="20" w:hanging="70"/>
              <w:jc w:val="center"/>
              <w:rPr>
                <w:rFonts w:ascii="Arial"/>
                <w:sz w:val="21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作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用时间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60"/>
                <w:sz w:val="23"/>
                <w:szCs w:val="23"/>
              </w:rPr>
              <w:t>(</w:t>
            </w:r>
            <w:r>
              <w:rPr>
                <w:rFonts w:ascii="宋体" w:hAnsi="宋体" w:eastAsia="宋体" w:cs="宋体"/>
                <w:sz w:val="23"/>
                <w:szCs w:val="23"/>
              </w:rPr>
              <w:t>min</w:t>
            </w:r>
            <w:r>
              <w:rPr>
                <w:rFonts w:ascii="宋体" w:hAnsi="宋体" w:eastAsia="宋体" w:cs="宋体"/>
                <w:spacing w:val="59"/>
                <w:sz w:val="23"/>
                <w:szCs w:val="23"/>
              </w:rPr>
              <w:t>)</w:t>
            </w:r>
          </w:p>
        </w:tc>
        <w:tc>
          <w:tcPr>
            <w:tcW w:w="1533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ascii="宋体" w:hAnsi="宋体" w:eastAsia="宋体" w:cs="宋体"/>
                <w:spacing w:val="12"/>
                <w:position w:val="-10"/>
                <w:sz w:val="23"/>
                <w:szCs w:val="23"/>
              </w:rPr>
              <w:t>杀灭对数</w:t>
            </w:r>
            <w:r>
              <w:rPr>
                <w:rFonts w:ascii="宋体" w:hAnsi="宋体" w:eastAsia="宋体" w:cs="宋体"/>
                <w:spacing w:val="11"/>
                <w:position w:val="-10"/>
                <w:sz w:val="23"/>
                <w:szCs w:val="23"/>
              </w:rPr>
              <w:t>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2130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before="75" w:line="223" w:lineRule="auto"/>
              <w:ind w:left="20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金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黄色葡萄球菌</w:t>
            </w:r>
          </w:p>
          <w:p>
            <w:pPr>
              <w:spacing w:before="69" w:line="192" w:lineRule="auto"/>
              <w:ind w:left="370" w:firstLine="230" w:firstLineChars="100"/>
              <w:jc w:val="both"/>
              <w:rPr>
                <w:rFonts w:ascii="Arial"/>
                <w:sz w:val="21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ATCC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6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538</w:t>
            </w:r>
          </w:p>
        </w:tc>
        <w:tc>
          <w:tcPr>
            <w:tcW w:w="2695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before="20" w:line="241" w:lineRule="auto"/>
              <w:ind w:left="20" w:right="20" w:firstLine="423"/>
              <w:jc w:val="center"/>
              <w:rPr>
                <w:rFonts w:ascii="宋体" w:hAnsi="宋体" w:eastAsia="宋体" w:cs="宋体"/>
                <w:spacing w:val="7"/>
                <w:sz w:val="23"/>
                <w:szCs w:val="23"/>
              </w:rPr>
            </w:pPr>
          </w:p>
          <w:p>
            <w:pPr>
              <w:spacing w:before="20" w:line="241" w:lineRule="auto"/>
              <w:ind w:left="20" w:right="20" w:firstLine="423"/>
              <w:jc w:val="center"/>
              <w:rPr>
                <w:rFonts w:ascii="宋体" w:hAnsi="宋体" w:eastAsia="宋体" w:cs="宋体"/>
                <w:spacing w:val="7"/>
                <w:sz w:val="23"/>
                <w:szCs w:val="23"/>
              </w:rPr>
            </w:pPr>
          </w:p>
          <w:p>
            <w:pPr>
              <w:spacing w:before="20" w:line="241" w:lineRule="auto"/>
              <w:ind w:right="20"/>
              <w:jc w:val="both"/>
              <w:rPr>
                <w:rFonts w:ascii="宋体" w:hAnsi="宋体" w:eastAsia="宋体" w:cs="宋体"/>
                <w:spacing w:val="7"/>
                <w:sz w:val="23"/>
                <w:szCs w:val="23"/>
              </w:rPr>
            </w:pPr>
          </w:p>
          <w:p>
            <w:pPr>
              <w:spacing w:before="20" w:line="241" w:lineRule="auto"/>
              <w:ind w:right="20"/>
              <w:jc w:val="both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有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效氯</w:t>
            </w:r>
            <w:r>
              <w:rPr>
                <w:rFonts w:hint="eastAsia" w:ascii="宋体" w:hAnsi="宋体" w:eastAsia="宋体" w:cs="宋体"/>
                <w:spacing w:val="6"/>
                <w:sz w:val="23"/>
                <w:szCs w:val="23"/>
                <w:lang w:eastAsia="zh-CN"/>
              </w:rPr>
              <w:t>：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4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0</w:t>
            </w:r>
            <w:r>
              <w:rPr>
                <w:rFonts w:ascii="宋体" w:hAnsi="宋体" w:eastAsia="宋体" w:cs="宋体"/>
                <w:sz w:val="23"/>
                <w:szCs w:val="23"/>
              </w:rPr>
              <w:t>mg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/</w:t>
            </w:r>
            <w:r>
              <w:rPr>
                <w:rFonts w:ascii="宋体" w:hAnsi="宋体" w:eastAsia="宋体" w:cs="宋体"/>
                <w:sz w:val="23"/>
                <w:szCs w:val="23"/>
              </w:rPr>
              <w:t>L</w:t>
            </w:r>
            <w:r>
              <w:rPr>
                <w:rFonts w:hint="eastAsia" w:ascii="宋体" w:hAnsi="宋体" w:eastAsia="宋体" w:cs="宋体"/>
                <w:color w:val="auto"/>
              </w:rPr>
              <w:t>～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80</w:t>
            </w:r>
            <w:r>
              <w:rPr>
                <w:rFonts w:ascii="宋体" w:hAnsi="宋体" w:eastAsia="宋体" w:cs="宋体"/>
                <w:sz w:val="23"/>
                <w:szCs w:val="23"/>
              </w:rPr>
              <w:t>mg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/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L </w:t>
            </w:r>
          </w:p>
          <w:p>
            <w:pPr>
              <w:spacing w:before="20" w:line="241" w:lineRule="auto"/>
              <w:ind w:left="20" w:right="20" w:firstLine="423"/>
              <w:jc w:val="both"/>
              <w:rPr>
                <w:rFonts w:ascii="宋体" w:hAnsi="宋体" w:eastAsia="宋体" w:cs="宋体"/>
                <w:sz w:val="23"/>
                <w:szCs w:val="23"/>
              </w:rPr>
            </w:pPr>
          </w:p>
          <w:p>
            <w:pPr>
              <w:spacing w:before="20" w:line="241" w:lineRule="auto"/>
              <w:ind w:left="20" w:right="20" w:firstLine="423"/>
              <w:jc w:val="both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p</w:t>
            </w:r>
            <w:r>
              <w:rPr>
                <w:rFonts w:hint="eastAsia" w:ascii="宋体" w:hAnsi="宋体" w:cs="宋体"/>
                <w:sz w:val="23"/>
                <w:szCs w:val="23"/>
                <w:lang w:val="en-US" w:eastAsia="zh-CN"/>
              </w:rPr>
              <w:t>H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值</w:t>
            </w:r>
            <w:r>
              <w:rPr>
                <w:rFonts w:hint="eastAsia" w:ascii="宋体" w:hAnsi="宋体" w:eastAsia="宋体" w:cs="宋体"/>
                <w:spacing w:val="6"/>
                <w:sz w:val="23"/>
                <w:szCs w:val="23"/>
                <w:lang w:eastAsia="zh-CN"/>
              </w:rPr>
              <w:t>：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5.0</w:t>
            </w:r>
            <w:r>
              <w:rPr>
                <w:rFonts w:hint="eastAsia" w:ascii="宋体" w:hAnsi="宋体" w:eastAsia="宋体" w:cs="宋体"/>
                <w:color w:val="auto"/>
              </w:rPr>
              <w:t>～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6.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5</w:t>
            </w:r>
          </w:p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37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pacing w:val="2"/>
                <w:position w:val="1"/>
                <w:sz w:val="23"/>
                <w:szCs w:val="23"/>
              </w:rPr>
              <w:t>1.0</w:t>
            </w:r>
          </w:p>
        </w:tc>
        <w:tc>
          <w:tcPr>
            <w:tcW w:w="1527" w:type="dxa"/>
            <w:noWrap w:val="0"/>
            <w:vAlign w:val="top"/>
          </w:tcPr>
          <w:p>
            <w:pPr>
              <w:spacing w:before="20" w:line="305" w:lineRule="exact"/>
              <w:ind w:left="20"/>
              <w:jc w:val="center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1"/>
                <w:position w:val="1"/>
                <w:sz w:val="23"/>
                <w:szCs w:val="23"/>
              </w:rPr>
              <w:t>≥5.00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37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lang w:val="en-US" w:eastAsia="zh-CN"/>
              </w:rPr>
              <w:t>1.0</w:t>
            </w:r>
          </w:p>
        </w:tc>
        <w:tc>
          <w:tcPr>
            <w:tcW w:w="1533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before="20" w:line="305" w:lineRule="exact"/>
              <w:ind w:left="20"/>
              <w:jc w:val="center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1"/>
                <w:position w:val="1"/>
                <w:sz w:val="23"/>
                <w:szCs w:val="23"/>
              </w:rPr>
              <w:t>≥5.00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2130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before="49" w:line="227" w:lineRule="auto"/>
              <w:ind w:left="380" w:firstLine="244" w:firstLineChars="100"/>
              <w:jc w:val="both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大肠杆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菌</w:t>
            </w:r>
          </w:p>
          <w:p>
            <w:pPr>
              <w:spacing w:before="66" w:line="190" w:lineRule="auto"/>
              <w:ind w:left="619" w:firstLine="236" w:firstLineChars="100"/>
              <w:jc w:val="both"/>
              <w:rPr>
                <w:rFonts w:ascii="Arial"/>
                <w:sz w:val="21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8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099</w:t>
            </w:r>
          </w:p>
        </w:tc>
        <w:tc>
          <w:tcPr>
            <w:tcW w:w="269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37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pacing w:val="2"/>
                <w:position w:val="1"/>
                <w:sz w:val="23"/>
                <w:szCs w:val="23"/>
              </w:rPr>
              <w:t>1.0</w:t>
            </w:r>
          </w:p>
        </w:tc>
        <w:tc>
          <w:tcPr>
            <w:tcW w:w="1527" w:type="dxa"/>
            <w:noWrap w:val="0"/>
            <w:vAlign w:val="top"/>
          </w:tcPr>
          <w:p>
            <w:pPr>
              <w:spacing w:before="20" w:line="305" w:lineRule="exact"/>
              <w:ind w:left="20"/>
              <w:jc w:val="center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1"/>
                <w:position w:val="1"/>
                <w:sz w:val="23"/>
                <w:szCs w:val="23"/>
              </w:rPr>
              <w:t>≥5.00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37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lang w:val="en-US" w:eastAsia="zh-CN"/>
              </w:rPr>
              <w:t>1.0</w:t>
            </w:r>
          </w:p>
        </w:tc>
        <w:tc>
          <w:tcPr>
            <w:tcW w:w="1533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before="20" w:line="305" w:lineRule="exact"/>
              <w:ind w:left="20"/>
              <w:jc w:val="center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1"/>
                <w:position w:val="1"/>
                <w:sz w:val="23"/>
                <w:szCs w:val="23"/>
              </w:rPr>
              <w:t>≥5.00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2130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before="47" w:line="227" w:lineRule="auto"/>
              <w:ind w:left="292" w:firstLine="232" w:firstLineChars="100"/>
              <w:jc w:val="both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白色念珠菌</w:t>
            </w:r>
          </w:p>
          <w:p>
            <w:pPr>
              <w:spacing w:before="65" w:line="192" w:lineRule="auto"/>
              <w:ind w:left="310" w:firstLine="230" w:firstLineChars="100"/>
              <w:jc w:val="both"/>
              <w:rPr>
                <w:rFonts w:ascii="Arial"/>
                <w:sz w:val="21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ATCC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1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0231</w:t>
            </w:r>
          </w:p>
        </w:tc>
        <w:tc>
          <w:tcPr>
            <w:tcW w:w="269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37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pacing w:val="2"/>
                <w:position w:val="1"/>
                <w:sz w:val="23"/>
                <w:szCs w:val="23"/>
              </w:rPr>
              <w:t>1.0</w:t>
            </w:r>
          </w:p>
        </w:tc>
        <w:tc>
          <w:tcPr>
            <w:tcW w:w="1527" w:type="dxa"/>
            <w:noWrap w:val="0"/>
            <w:vAlign w:val="top"/>
          </w:tcPr>
          <w:p>
            <w:pPr>
              <w:spacing w:line="305" w:lineRule="exact"/>
              <w:ind w:left="20"/>
              <w:jc w:val="center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-1"/>
                <w:position w:val="1"/>
                <w:sz w:val="23"/>
                <w:szCs w:val="23"/>
              </w:rPr>
              <w:t>≥4.</w:t>
            </w:r>
            <w:r>
              <w:rPr>
                <w:rFonts w:hint="eastAsia" w:ascii="宋体" w:hAnsi="宋体" w:eastAsia="宋体" w:cs="宋体"/>
                <w:position w:val="1"/>
                <w:sz w:val="23"/>
                <w:szCs w:val="23"/>
              </w:rPr>
              <w:t>00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37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lang w:val="en-US" w:eastAsia="zh-CN"/>
              </w:rPr>
              <w:t>1.0</w:t>
            </w:r>
          </w:p>
        </w:tc>
        <w:tc>
          <w:tcPr>
            <w:tcW w:w="1533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305" w:lineRule="exact"/>
              <w:ind w:left="20"/>
              <w:jc w:val="center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-1"/>
                <w:position w:val="1"/>
                <w:sz w:val="23"/>
                <w:szCs w:val="23"/>
              </w:rPr>
              <w:t>≥4.</w:t>
            </w:r>
            <w:r>
              <w:rPr>
                <w:rFonts w:hint="eastAsia" w:ascii="宋体" w:hAnsi="宋体" w:eastAsia="宋体" w:cs="宋体"/>
                <w:position w:val="1"/>
                <w:sz w:val="23"/>
                <w:szCs w:val="23"/>
              </w:rPr>
              <w:t>00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2130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before="19" w:line="275" w:lineRule="auto"/>
              <w:ind w:left="229" w:leftChars="109" w:right="111" w:rightChars="0" w:firstLine="0" w:firstLineChars="0"/>
              <w:jc w:val="center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铜绿假单胞菌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ATCC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 xml:space="preserve"> 15442</w:t>
            </w:r>
          </w:p>
        </w:tc>
        <w:tc>
          <w:tcPr>
            <w:tcW w:w="2695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37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pacing w:val="2"/>
                <w:position w:val="1"/>
                <w:sz w:val="23"/>
                <w:szCs w:val="23"/>
              </w:rPr>
              <w:t>1.0</w:t>
            </w:r>
          </w:p>
        </w:tc>
        <w:tc>
          <w:tcPr>
            <w:tcW w:w="1527" w:type="dxa"/>
            <w:noWrap w:val="0"/>
            <w:vAlign w:val="top"/>
          </w:tcPr>
          <w:p>
            <w:pPr>
              <w:spacing w:before="20" w:line="305" w:lineRule="exact"/>
              <w:ind w:left="20"/>
              <w:jc w:val="center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1"/>
                <w:position w:val="1"/>
                <w:sz w:val="23"/>
                <w:szCs w:val="23"/>
              </w:rPr>
              <w:t>≥5.00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374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lang w:val="en-US" w:eastAsia="zh-CN"/>
              </w:rPr>
              <w:t>1.0</w:t>
            </w:r>
          </w:p>
        </w:tc>
        <w:tc>
          <w:tcPr>
            <w:tcW w:w="1533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before="20" w:line="305" w:lineRule="exact"/>
              <w:ind w:left="20"/>
              <w:jc w:val="center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1"/>
                <w:position w:val="1"/>
                <w:sz w:val="23"/>
                <w:szCs w:val="23"/>
              </w:rPr>
              <w:t>≥5.00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2130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before="104" w:line="236" w:lineRule="auto"/>
              <w:ind w:left="785" w:right="20" w:hanging="766"/>
              <w:jc w:val="center"/>
              <w:rPr>
                <w:rFonts w:ascii="宋体" w:hAnsi="宋体" w:eastAsia="宋体" w:cs="宋体"/>
                <w:spacing w:val="9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枯草杆菌黑色变种</w:t>
            </w:r>
          </w:p>
          <w:p>
            <w:pPr>
              <w:spacing w:before="104" w:line="236" w:lineRule="auto"/>
              <w:ind w:left="785" w:right="20" w:hanging="766"/>
              <w:jc w:val="center"/>
              <w:rPr>
                <w:rFonts w:ascii="Arial"/>
                <w:sz w:val="21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芽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孢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ATCC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9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372</w:t>
            </w:r>
          </w:p>
        </w:tc>
        <w:tc>
          <w:tcPr>
            <w:tcW w:w="2695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before="20" w:line="241" w:lineRule="auto"/>
              <w:ind w:right="20"/>
              <w:jc w:val="both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有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效氯</w:t>
            </w:r>
            <w:r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  <w:t>：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6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0</w:t>
            </w:r>
            <w:r>
              <w:rPr>
                <w:rFonts w:ascii="宋体" w:hAnsi="宋体" w:eastAsia="宋体" w:cs="宋体"/>
                <w:sz w:val="23"/>
                <w:szCs w:val="23"/>
              </w:rPr>
              <w:t>mg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/</w:t>
            </w:r>
            <w:r>
              <w:rPr>
                <w:rFonts w:ascii="宋体" w:hAnsi="宋体" w:eastAsia="宋体" w:cs="宋体"/>
                <w:sz w:val="23"/>
                <w:szCs w:val="23"/>
              </w:rPr>
              <w:t>L</w:t>
            </w:r>
            <w:r>
              <w:rPr>
                <w:rFonts w:hint="eastAsia" w:ascii="宋体" w:hAnsi="宋体" w:eastAsia="宋体" w:cs="宋体"/>
                <w:color w:val="auto"/>
              </w:rPr>
              <w:t>～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80</w:t>
            </w:r>
            <w:r>
              <w:rPr>
                <w:rFonts w:ascii="宋体" w:hAnsi="宋体" w:eastAsia="宋体" w:cs="宋体"/>
                <w:sz w:val="23"/>
                <w:szCs w:val="23"/>
              </w:rPr>
              <w:t>mg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/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L </w:t>
            </w:r>
          </w:p>
          <w:p>
            <w:pPr>
              <w:spacing w:before="20" w:line="241" w:lineRule="auto"/>
              <w:ind w:right="20"/>
              <w:jc w:val="center"/>
              <w:rPr>
                <w:rFonts w:ascii="Arial"/>
                <w:sz w:val="21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pH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值</w:t>
            </w:r>
            <w:r>
              <w:rPr>
                <w:rFonts w:hint="eastAsia" w:ascii="宋体" w:hAnsi="宋体" w:eastAsia="宋体" w:cs="宋体"/>
                <w:spacing w:val="6"/>
                <w:sz w:val="23"/>
                <w:szCs w:val="23"/>
                <w:lang w:eastAsia="zh-CN"/>
              </w:rPr>
              <w:t>：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 xml:space="preserve"> 5.0</w:t>
            </w:r>
            <w:r>
              <w:rPr>
                <w:rFonts w:hint="eastAsia" w:ascii="宋体" w:hAnsi="宋体" w:eastAsia="宋体" w:cs="宋体"/>
                <w:color w:val="auto"/>
              </w:rPr>
              <w:t>～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6.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5</w:t>
            </w:r>
          </w:p>
        </w:tc>
        <w:tc>
          <w:tcPr>
            <w:tcW w:w="1374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527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before="20" w:line="305" w:lineRule="exact"/>
              <w:ind w:left="20"/>
              <w:jc w:val="center"/>
              <w:rPr>
                <w:rFonts w:hint="eastAsia" w:ascii="宋体" w:hAnsi="宋体" w:eastAsia="宋体" w:cs="宋体"/>
                <w:spacing w:val="1"/>
                <w:position w:val="1"/>
                <w:sz w:val="23"/>
                <w:szCs w:val="23"/>
              </w:rPr>
            </w:pPr>
          </w:p>
          <w:p>
            <w:pPr>
              <w:spacing w:before="20" w:line="305" w:lineRule="exact"/>
              <w:ind w:left="20"/>
              <w:jc w:val="center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1"/>
                <w:position w:val="1"/>
                <w:sz w:val="23"/>
                <w:szCs w:val="23"/>
              </w:rPr>
              <w:t>≥5.00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374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 w:val="21"/>
                <w:lang w:val="en-US" w:eastAsia="zh-CN"/>
              </w:rPr>
            </w:pPr>
          </w:p>
          <w:p>
            <w:pPr>
              <w:jc w:val="center"/>
              <w:rPr>
                <w:rFonts w:hint="default" w:ascii="宋体" w:hAnsi="宋体" w:eastAsia="宋体" w:cs="宋体"/>
                <w:color w:val="FF0000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lang w:val="en-US" w:eastAsia="zh-CN"/>
              </w:rPr>
              <w:t>—</w:t>
            </w:r>
          </w:p>
        </w:tc>
        <w:tc>
          <w:tcPr>
            <w:tcW w:w="1533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FF0000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lang w:val="en-US" w:eastAsia="zh-CN"/>
              </w:rPr>
              <w:t>—</w:t>
            </w:r>
          </w:p>
        </w:tc>
      </w:tr>
    </w:tbl>
    <w:p>
      <w:pPr>
        <w:spacing w:line="409" w:lineRule="auto"/>
        <w:ind w:right="151"/>
        <w:rPr>
          <w:rFonts w:hint="eastAsia" w:ascii="宋体" w:hAnsi="宋体" w:eastAsia="宋体" w:cs="宋体"/>
          <w:spacing w:val="-1"/>
          <w:sz w:val="28"/>
          <w:szCs w:val="28"/>
        </w:rPr>
      </w:pPr>
    </w:p>
    <w:p>
      <w:pPr>
        <w:pStyle w:val="2"/>
        <w:rPr>
          <w:rFonts w:hint="eastAsia"/>
        </w:rPr>
      </w:pPr>
    </w:p>
    <w:p>
      <w:pPr>
        <w:spacing w:line="409" w:lineRule="auto"/>
        <w:ind w:right="151"/>
        <w:rPr>
          <w:rFonts w:hint="eastAsia"/>
          <w:lang w:eastAsia="zh-CN"/>
        </w:rPr>
      </w:pPr>
    </w:p>
    <w:p>
      <w:pPr>
        <w:spacing w:line="409" w:lineRule="auto"/>
        <w:ind w:left="102" w:right="151" w:firstLine="4"/>
        <w:rPr>
          <w:rFonts w:hint="eastAsia" w:ascii="宋体" w:hAnsi="宋体" w:eastAsia="宋体" w:cs="宋体"/>
          <w:b w:val="0"/>
          <w:bCs w:val="0"/>
          <w:spacing w:val="-1"/>
          <w:sz w:val="28"/>
          <w:szCs w:val="28"/>
          <w:lang w:eastAsia="zh-CN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宋体" w:hAnsi="宋体" w:eastAsia="宋体" w:cs="宋体"/>
          <w:b w:val="0"/>
          <w:bCs w:val="0"/>
          <w:spacing w:val="-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产品</w:t>
      </w:r>
      <w:r>
        <w:rPr>
          <w:rFonts w:hint="eastAsia" w:ascii="宋体" w:hAnsi="宋体" w:eastAsia="宋体" w:cs="宋体"/>
          <w:b w:val="0"/>
          <w:bCs w:val="0"/>
          <w:spacing w:val="-2"/>
          <w:sz w:val="28"/>
          <w:szCs w:val="28"/>
          <w:lang w:eastAsia="zh-CN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特点：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eastAsia="宋体"/>
          <w:lang w:val="en-US" w:eastAsia="zh-CN"/>
        </w:rPr>
      </w:pPr>
      <w:r>
        <w:rPr>
          <w:rFonts w:hint="eastAsia" w:ascii="宋体" w:hAnsi="宋体" w:eastAsia="宋体" w:cs="宋体"/>
          <w:spacing w:val="-1"/>
          <w:sz w:val="28"/>
          <w:szCs w:val="28"/>
        </w:rPr>
        <w:t>★</w:t>
      </w:r>
      <w:r>
        <w:rPr>
          <w:rFonts w:hint="eastAsia" w:ascii="宋体" w:hAnsi="宋体" w:eastAsia="宋体" w:cs="宋体"/>
          <w:spacing w:val="-1"/>
          <w:sz w:val="28"/>
          <w:szCs w:val="28"/>
          <w:lang w:eastAsia="zh-CN"/>
        </w:rPr>
        <w:t>杀菌快速、杀菌广谱高效</w:t>
      </w:r>
      <w:r>
        <w:rPr>
          <w:rFonts w:hint="eastAsia" w:ascii="宋体" w:hAnsi="宋体" w:eastAsia="宋体" w:cs="宋体"/>
          <w:spacing w:val="1"/>
          <w:sz w:val="28"/>
          <w:szCs w:val="28"/>
          <w:lang w:val="en-US" w:eastAsia="zh-CN"/>
        </w:rPr>
        <w:t>可杀灭细菌、真菌、病毒、芽孢等各类微生物；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151"/>
        <w:textAlignment w:val="baseline"/>
        <w:rPr>
          <w:rFonts w:hint="eastAsia" w:ascii="宋体" w:hAnsi="宋体" w:eastAsia="宋体" w:cs="宋体"/>
          <w:spacing w:val="-8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pacing w:val="-1"/>
          <w:sz w:val="28"/>
          <w:szCs w:val="28"/>
        </w:rPr>
        <w:t>★</w:t>
      </w:r>
      <w:r>
        <w:rPr>
          <w:rFonts w:ascii="宋体" w:hAnsi="宋体" w:eastAsia="宋体" w:cs="宋体"/>
          <w:spacing w:val="-15"/>
          <w:sz w:val="28"/>
          <w:szCs w:val="28"/>
        </w:rPr>
        <w:t>无</w:t>
      </w:r>
      <w:r>
        <w:rPr>
          <w:rFonts w:ascii="宋体" w:hAnsi="宋体" w:eastAsia="宋体" w:cs="宋体"/>
          <w:spacing w:val="-8"/>
          <w:sz w:val="28"/>
          <w:szCs w:val="28"/>
        </w:rPr>
        <w:t>色透明液体，经口无毒，</w:t>
      </w:r>
      <w:r>
        <w:rPr>
          <w:rFonts w:hint="eastAsia" w:ascii="宋体" w:hAnsi="宋体" w:eastAsia="宋体" w:cs="宋体"/>
          <w:spacing w:val="-8"/>
          <w:sz w:val="28"/>
          <w:szCs w:val="28"/>
          <w:lang w:eastAsia="zh-CN"/>
        </w:rPr>
        <w:t>对皮肤黏膜</w:t>
      </w:r>
      <w:r>
        <w:rPr>
          <w:rFonts w:ascii="宋体" w:hAnsi="宋体" w:eastAsia="宋体" w:cs="宋体"/>
          <w:spacing w:val="-8"/>
          <w:sz w:val="28"/>
          <w:szCs w:val="28"/>
        </w:rPr>
        <w:t>无刺激、无残留，</w:t>
      </w:r>
      <w:r>
        <w:rPr>
          <w:rFonts w:hint="eastAsia" w:ascii="宋体" w:hAnsi="宋体" w:eastAsia="宋体" w:cs="宋体"/>
          <w:spacing w:val="-8"/>
          <w:sz w:val="28"/>
          <w:szCs w:val="28"/>
          <w:lang w:eastAsia="zh-CN"/>
        </w:rPr>
        <w:t>对人体无毒副作用；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eastAsia="宋体"/>
          <w:lang w:eastAsia="zh-CN"/>
        </w:rPr>
      </w:pPr>
      <w:r>
        <w:rPr>
          <w:rFonts w:hint="eastAsia" w:ascii="宋体" w:hAnsi="宋体" w:eastAsia="宋体" w:cs="宋体"/>
          <w:spacing w:val="-1"/>
          <w:sz w:val="28"/>
          <w:szCs w:val="28"/>
        </w:rPr>
        <w:t>★使用方便、</w:t>
      </w:r>
      <w:r>
        <w:rPr>
          <w:rFonts w:hint="eastAsia" w:ascii="宋体" w:hAnsi="宋体" w:eastAsia="宋体" w:cs="宋体"/>
          <w:spacing w:val="-1"/>
          <w:sz w:val="28"/>
          <w:szCs w:val="28"/>
          <w:lang w:eastAsia="zh-CN"/>
        </w:rPr>
        <w:t>随需随用、无需提前配制、</w:t>
      </w:r>
      <w:r>
        <w:rPr>
          <w:rFonts w:hint="eastAsia" w:ascii="宋体" w:hAnsi="宋体" w:eastAsia="宋体" w:cs="宋体"/>
          <w:spacing w:val="-1"/>
          <w:sz w:val="28"/>
          <w:szCs w:val="28"/>
        </w:rPr>
        <w:t>无需稀释可直接使用原液进行消毒</w:t>
      </w:r>
      <w:r>
        <w:rPr>
          <w:rFonts w:hint="eastAsia" w:ascii="宋体" w:hAnsi="宋体" w:eastAsia="宋体" w:cs="宋体"/>
          <w:spacing w:val="-1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151"/>
        <w:textAlignment w:val="baseline"/>
        <w:rPr>
          <w:rFonts w:hint="eastAsia" w:ascii="宋体" w:hAnsi="宋体" w:eastAsia="宋体" w:cs="宋体"/>
          <w:spacing w:val="-1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pacing w:val="-1"/>
          <w:sz w:val="28"/>
          <w:szCs w:val="28"/>
        </w:rPr>
        <w:t>★采用PLC 智能控制和触摸屏人机界面，操作简单，可在线检测各项水质指标（如有效氯、</w:t>
      </w:r>
      <w:r>
        <w:rPr>
          <w:rFonts w:hint="eastAsia" w:ascii="宋体" w:hAnsi="宋体" w:eastAsia="宋体" w:cs="宋体"/>
          <w:spacing w:val="-1"/>
          <w:sz w:val="28"/>
          <w:szCs w:val="28"/>
          <w:lang w:val="en-US" w:eastAsia="zh-CN"/>
        </w:rPr>
        <w:t>p</w:t>
      </w:r>
      <w:r>
        <w:rPr>
          <w:rFonts w:hint="eastAsia" w:ascii="宋体" w:hAnsi="宋体" w:eastAsia="宋体" w:cs="宋体"/>
          <w:spacing w:val="-1"/>
          <w:sz w:val="28"/>
          <w:szCs w:val="28"/>
        </w:rPr>
        <w:t>H值、ORP值），确保产水合格</w:t>
      </w:r>
      <w:r>
        <w:rPr>
          <w:rFonts w:hint="eastAsia" w:ascii="宋体" w:hAnsi="宋体" w:eastAsia="宋体" w:cs="宋体"/>
          <w:spacing w:val="-1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151"/>
        <w:textAlignment w:val="baseline"/>
        <w:rPr>
          <w:rFonts w:hint="eastAsia" w:ascii="宋体" w:hAnsi="宋体" w:eastAsia="宋体" w:cs="宋体"/>
          <w:spacing w:val="-1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pacing w:val="-1"/>
          <w:sz w:val="28"/>
          <w:szCs w:val="28"/>
        </w:rPr>
        <w:t>★多种用途，</w:t>
      </w:r>
      <w:r>
        <w:rPr>
          <w:rFonts w:hint="eastAsia" w:ascii="宋体" w:hAnsi="宋体" w:cs="宋体"/>
          <w:i w:val="0"/>
          <w:iCs w:val="0"/>
          <w:spacing w:val="11"/>
          <w:sz w:val="28"/>
          <w:szCs w:val="28"/>
          <w:lang w:val="en-US" w:eastAsia="zh-CN"/>
        </w:rPr>
        <w:t>适用于医疗器械和用品的高水平消毒、卫生手、皮肤和黏膜的消毒，口腔综合治疗台水路的消毒及诊疗用水</w:t>
      </w:r>
      <w:r>
        <w:rPr>
          <w:rFonts w:hint="eastAsia" w:ascii="宋体" w:hAnsi="宋体" w:eastAsia="宋体" w:cs="宋体"/>
          <w:spacing w:val="-1"/>
          <w:sz w:val="28"/>
          <w:szCs w:val="28"/>
        </w:rPr>
        <w:t>可替代含漱液</w:t>
      </w:r>
      <w:r>
        <w:rPr>
          <w:rFonts w:hint="eastAsia" w:ascii="宋体" w:hAnsi="宋体" w:cs="宋体"/>
          <w:i w:val="0"/>
          <w:iCs w:val="0"/>
          <w:spacing w:val="11"/>
          <w:sz w:val="28"/>
          <w:szCs w:val="28"/>
          <w:lang w:val="en-US" w:eastAsia="zh-CN"/>
        </w:rPr>
        <w:t>，食品加工器具的消毒，瓜果蔬菜的消毒，一般物体表面的消毒，环境表面的消毒，纺织物品类的消毒</w:t>
      </w:r>
      <w:r>
        <w:rPr>
          <w:rFonts w:hint="eastAsia" w:ascii="宋体" w:hAnsi="宋体" w:eastAsia="宋体" w:cs="宋体"/>
          <w:spacing w:val="-1"/>
          <w:sz w:val="28"/>
          <w:szCs w:val="28"/>
          <w:lang w:eastAsia="zh-CN"/>
        </w:rPr>
        <w:t>；</w:t>
      </w:r>
    </w:p>
    <w:p>
      <w:pPr>
        <w:spacing w:line="343" w:lineRule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产品技术</w:t>
      </w:r>
      <w:r>
        <w:rPr>
          <w:rFonts w:ascii="宋体" w:hAnsi="宋体" w:eastAsia="宋体" w:cs="宋体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参数：</w:t>
      </w:r>
    </w:p>
    <w:p>
      <w:pPr>
        <w:spacing w:line="118" w:lineRule="exact"/>
      </w:pPr>
    </w:p>
    <w:tbl>
      <w:tblPr>
        <w:tblStyle w:val="10"/>
        <w:tblW w:w="972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34"/>
        <w:gridCol w:w="2647"/>
        <w:gridCol w:w="2570"/>
        <w:gridCol w:w="257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934" w:type="dxa"/>
            <w:vAlign w:val="top"/>
          </w:tcPr>
          <w:p>
            <w:pPr>
              <w:spacing w:before="177" w:line="221" w:lineRule="auto"/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auto"/>
                <w:spacing w:val="-9"/>
                <w:sz w:val="28"/>
                <w:szCs w:val="28"/>
              </w:rPr>
              <w:t>型</w:t>
            </w:r>
            <w:r>
              <w:rPr>
                <w:rFonts w:hint="eastAsia" w:ascii="宋体" w:hAnsi="宋体" w:eastAsia="宋体" w:cs="宋体"/>
                <w:color w:val="auto"/>
                <w:spacing w:val="-9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-9"/>
                <w:sz w:val="28"/>
                <w:szCs w:val="28"/>
              </w:rPr>
              <w:t>号</w:t>
            </w:r>
          </w:p>
        </w:tc>
        <w:tc>
          <w:tcPr>
            <w:tcW w:w="2647" w:type="dxa"/>
            <w:vAlign w:val="top"/>
          </w:tcPr>
          <w:p>
            <w:pPr>
              <w:spacing w:before="221" w:line="183" w:lineRule="auto"/>
              <w:ind w:firstLine="556" w:firstLineChars="200"/>
              <w:rPr>
                <w:rFonts w:hint="default" w:ascii="宋体" w:hAnsi="宋体" w:eastAsia="宋体" w:cs="宋体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eastAsia="宋体" w:cs="宋体"/>
                <w:color w:val="FF0000"/>
                <w:spacing w:val="-1"/>
                <w:sz w:val="28"/>
                <w:szCs w:val="28"/>
              </w:rPr>
              <w:t>ZYWS</w:t>
            </w:r>
            <w:r>
              <w:rPr>
                <w:rFonts w:ascii="宋体" w:hAnsi="宋体" w:eastAsia="宋体" w:cs="宋体"/>
                <w:color w:val="FF0000"/>
                <w:spacing w:val="-2"/>
                <w:sz w:val="28"/>
                <w:szCs w:val="28"/>
              </w:rPr>
              <w:t>-</w:t>
            </w:r>
            <w:r>
              <w:rPr>
                <w:rFonts w:ascii="宋体" w:hAnsi="宋体" w:eastAsia="宋体" w:cs="宋体"/>
                <w:color w:val="FF0000"/>
                <w:spacing w:val="-1"/>
                <w:sz w:val="28"/>
                <w:szCs w:val="28"/>
              </w:rPr>
              <w:t>Q</w:t>
            </w:r>
            <w:r>
              <w:rPr>
                <w:rFonts w:ascii="宋体" w:hAnsi="宋体" w:eastAsia="宋体" w:cs="宋体"/>
                <w:color w:val="FF0000"/>
                <w:spacing w:val="-2"/>
                <w:sz w:val="28"/>
                <w:szCs w:val="28"/>
              </w:rPr>
              <w:t>4</w:t>
            </w:r>
            <w:r>
              <w:rPr>
                <w:rFonts w:hint="eastAsia" w:ascii="宋体" w:hAnsi="宋体" w:eastAsia="宋体" w:cs="宋体"/>
                <w:color w:val="FF0000"/>
                <w:spacing w:val="-2"/>
                <w:sz w:val="28"/>
                <w:szCs w:val="28"/>
                <w:lang w:val="en-US" w:eastAsia="zh-CN"/>
              </w:rPr>
              <w:t>-1M</w:t>
            </w:r>
          </w:p>
        </w:tc>
        <w:tc>
          <w:tcPr>
            <w:tcW w:w="2570" w:type="dxa"/>
            <w:vAlign w:val="top"/>
          </w:tcPr>
          <w:p>
            <w:pPr>
              <w:spacing w:before="221" w:line="183" w:lineRule="auto"/>
              <w:ind w:firstLine="278" w:firstLineChars="100"/>
              <w:rPr>
                <w:rFonts w:hint="default" w:ascii="宋体" w:hAnsi="宋体" w:eastAsia="宋体" w:cs="宋体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eastAsia="宋体" w:cs="宋体"/>
                <w:color w:val="FF0000"/>
                <w:spacing w:val="-1"/>
                <w:sz w:val="28"/>
                <w:szCs w:val="28"/>
              </w:rPr>
              <w:t>ZYWS</w:t>
            </w:r>
            <w:r>
              <w:rPr>
                <w:rFonts w:ascii="宋体" w:hAnsi="宋体" w:eastAsia="宋体" w:cs="宋体"/>
                <w:color w:val="FF0000"/>
                <w:spacing w:val="-2"/>
                <w:sz w:val="28"/>
                <w:szCs w:val="28"/>
              </w:rPr>
              <w:t>-</w:t>
            </w:r>
            <w:r>
              <w:rPr>
                <w:rFonts w:ascii="宋体" w:hAnsi="宋体" w:eastAsia="宋体" w:cs="宋体"/>
                <w:color w:val="FF0000"/>
                <w:spacing w:val="-1"/>
                <w:sz w:val="28"/>
                <w:szCs w:val="28"/>
              </w:rPr>
              <w:t>Q</w:t>
            </w:r>
            <w:r>
              <w:rPr>
                <w:rFonts w:ascii="宋体" w:hAnsi="宋体" w:eastAsia="宋体" w:cs="宋体"/>
                <w:color w:val="FF0000"/>
                <w:spacing w:val="-2"/>
                <w:sz w:val="28"/>
                <w:szCs w:val="28"/>
              </w:rPr>
              <w:t>2</w:t>
            </w:r>
            <w:r>
              <w:rPr>
                <w:rFonts w:hint="eastAsia" w:ascii="宋体" w:hAnsi="宋体" w:eastAsia="宋体" w:cs="宋体"/>
                <w:color w:val="FF0000"/>
                <w:spacing w:val="-2"/>
                <w:sz w:val="28"/>
                <w:szCs w:val="28"/>
                <w:lang w:val="en-US" w:eastAsia="zh-CN"/>
              </w:rPr>
              <w:t>-1M</w:t>
            </w:r>
          </w:p>
        </w:tc>
        <w:tc>
          <w:tcPr>
            <w:tcW w:w="2570" w:type="dxa"/>
            <w:vAlign w:val="top"/>
          </w:tcPr>
          <w:p>
            <w:pPr>
              <w:spacing w:before="221" w:line="183" w:lineRule="auto"/>
              <w:ind w:firstLine="278" w:firstLineChars="100"/>
              <w:rPr>
                <w:rFonts w:hint="default" w:ascii="宋体" w:hAnsi="宋体" w:eastAsia="宋体" w:cs="宋体"/>
                <w:color w:val="FF0000"/>
                <w:spacing w:val="-1"/>
                <w:sz w:val="28"/>
                <w:szCs w:val="28"/>
                <w:lang w:val="en-US"/>
              </w:rPr>
            </w:pPr>
            <w:r>
              <w:rPr>
                <w:rFonts w:ascii="宋体" w:hAnsi="宋体" w:eastAsia="宋体" w:cs="宋体"/>
                <w:color w:val="FF0000"/>
                <w:spacing w:val="-1"/>
                <w:sz w:val="28"/>
                <w:szCs w:val="28"/>
              </w:rPr>
              <w:t>ZYWS</w:t>
            </w:r>
            <w:r>
              <w:rPr>
                <w:rFonts w:ascii="宋体" w:hAnsi="宋体" w:eastAsia="宋体" w:cs="宋体"/>
                <w:color w:val="FF0000"/>
                <w:spacing w:val="-2"/>
                <w:sz w:val="28"/>
                <w:szCs w:val="28"/>
              </w:rPr>
              <w:t>-</w:t>
            </w:r>
            <w:r>
              <w:rPr>
                <w:rFonts w:ascii="宋体" w:hAnsi="宋体" w:eastAsia="宋体" w:cs="宋体"/>
                <w:color w:val="FF0000"/>
                <w:spacing w:val="-1"/>
                <w:sz w:val="28"/>
                <w:szCs w:val="28"/>
              </w:rPr>
              <w:t>Q</w:t>
            </w:r>
            <w:r>
              <w:rPr>
                <w:rFonts w:ascii="宋体" w:hAnsi="宋体" w:eastAsia="宋体" w:cs="宋体"/>
                <w:color w:val="FF0000"/>
                <w:spacing w:val="-2"/>
                <w:sz w:val="28"/>
                <w:szCs w:val="28"/>
              </w:rPr>
              <w:t>2</w:t>
            </w:r>
            <w:r>
              <w:rPr>
                <w:rFonts w:hint="eastAsia" w:ascii="宋体" w:hAnsi="宋体" w:eastAsia="宋体" w:cs="宋体"/>
                <w:color w:val="FF0000"/>
                <w:spacing w:val="-2"/>
                <w:sz w:val="28"/>
                <w:szCs w:val="28"/>
                <w:lang w:val="en-US" w:eastAsia="zh-CN"/>
              </w:rPr>
              <w:t>-601M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934" w:type="dxa"/>
            <w:vAlign w:val="top"/>
          </w:tcPr>
          <w:p>
            <w:pPr>
              <w:spacing w:before="172" w:line="220" w:lineRule="auto"/>
              <w:ind w:left="119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28"/>
                <w:szCs w:val="28"/>
              </w:rPr>
              <w:t>微酸水生</w:t>
            </w:r>
            <w:r>
              <w:rPr>
                <w:rFonts w:ascii="宋体" w:hAnsi="宋体" w:eastAsia="宋体" w:cs="宋体"/>
                <w:color w:val="auto"/>
                <w:spacing w:val="-1"/>
                <w:sz w:val="28"/>
                <w:szCs w:val="28"/>
              </w:rPr>
              <w:t>成量</w:t>
            </w:r>
          </w:p>
        </w:tc>
        <w:tc>
          <w:tcPr>
            <w:tcW w:w="2647" w:type="dxa"/>
            <w:vAlign w:val="top"/>
          </w:tcPr>
          <w:p>
            <w:pPr>
              <w:spacing w:before="172" w:line="225" w:lineRule="auto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4000</w:t>
            </w:r>
            <w:r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m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L</w:t>
            </w:r>
            <w:r>
              <w:rPr>
                <w:rFonts w:ascii="宋体" w:hAnsi="宋体" w:eastAsia="宋体" w:cs="宋体"/>
                <w:color w:val="000000" w:themeColor="text1"/>
                <w:spacing w:val="-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宋体" w:hAnsi="宋体" w:eastAsia="宋体" w:cs="宋体"/>
                <w:color w:val="000000" w:themeColor="text1"/>
                <w:spacing w:val="-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</w:t>
            </w:r>
            <w:r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in</w:t>
            </w:r>
            <w:r>
              <w:rPr>
                <w:rFonts w:ascii="宋体" w:hAnsi="宋体" w:eastAsia="宋体" w:cs="宋体"/>
                <w:color w:val="000000" w:themeColor="text1"/>
                <w:spacing w:val="-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±10</w:t>
            </w:r>
            <w:r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  <w:tc>
          <w:tcPr>
            <w:tcW w:w="2570" w:type="dxa"/>
            <w:vAlign w:val="top"/>
          </w:tcPr>
          <w:p>
            <w:pPr>
              <w:spacing w:before="172" w:line="225" w:lineRule="auto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2000m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L</w:t>
            </w:r>
            <w:r>
              <w:rPr>
                <w:rFonts w:ascii="宋体" w:hAnsi="宋体" w:eastAsia="宋体" w:cs="宋体"/>
                <w:color w:val="000000" w:themeColor="text1"/>
                <w:spacing w:val="-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/min±10%</w:t>
            </w:r>
          </w:p>
        </w:tc>
        <w:tc>
          <w:tcPr>
            <w:tcW w:w="2570" w:type="dxa"/>
            <w:vAlign w:val="top"/>
          </w:tcPr>
          <w:p>
            <w:pPr>
              <w:spacing w:before="172" w:line="225" w:lineRule="auto"/>
              <w:rPr>
                <w:rFonts w:ascii="宋体" w:hAnsi="宋体" w:eastAsia="宋体" w:cs="宋体"/>
                <w:color w:val="FF0000"/>
                <w:spacing w:val="-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FF0000"/>
                <w:spacing w:val="-1"/>
                <w:sz w:val="28"/>
                <w:szCs w:val="28"/>
                <w:lang w:val="en-US" w:eastAsia="zh-CN"/>
              </w:rPr>
              <w:t>1</w:t>
            </w:r>
            <w:r>
              <w:rPr>
                <w:rFonts w:ascii="宋体" w:hAnsi="宋体" w:eastAsia="宋体" w:cs="宋体"/>
                <w:color w:val="FF0000"/>
                <w:spacing w:val="-1"/>
                <w:sz w:val="28"/>
                <w:szCs w:val="28"/>
              </w:rPr>
              <w:t>000m</w:t>
            </w:r>
            <w:r>
              <w:rPr>
                <w:rFonts w:hint="eastAsia" w:ascii="宋体" w:hAnsi="宋体" w:eastAsia="宋体" w:cs="宋体"/>
                <w:color w:val="FF0000"/>
                <w:spacing w:val="-1"/>
                <w:sz w:val="28"/>
                <w:szCs w:val="28"/>
                <w:lang w:val="en-US" w:eastAsia="zh-CN"/>
              </w:rPr>
              <w:t>L</w:t>
            </w:r>
            <w:r>
              <w:rPr>
                <w:rFonts w:ascii="宋体" w:hAnsi="宋体" w:eastAsia="宋体" w:cs="宋体"/>
                <w:color w:val="FF0000"/>
                <w:spacing w:val="-1"/>
                <w:sz w:val="28"/>
                <w:szCs w:val="28"/>
              </w:rPr>
              <w:t>/min±10%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4" w:hRule="atLeast"/>
        </w:trPr>
        <w:tc>
          <w:tcPr>
            <w:tcW w:w="1934" w:type="dxa"/>
            <w:vAlign w:val="top"/>
          </w:tcPr>
          <w:p>
            <w:pPr>
              <w:spacing w:before="172" w:line="220" w:lineRule="auto"/>
              <w:ind w:left="119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28"/>
                <w:szCs w:val="28"/>
              </w:rPr>
              <w:t>微酸水指标</w:t>
            </w:r>
          </w:p>
        </w:tc>
        <w:tc>
          <w:tcPr>
            <w:tcW w:w="7787" w:type="dxa"/>
            <w:gridSpan w:val="3"/>
            <w:vAlign w:val="top"/>
          </w:tcPr>
          <w:p>
            <w:pPr>
              <w:spacing w:before="291" w:line="219" w:lineRule="auto"/>
              <w:ind w:left="117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 xml:space="preserve">主要杀菌因子：次氯酸  </w:t>
            </w:r>
          </w:p>
          <w:p>
            <w:pPr>
              <w:spacing w:before="291" w:line="219" w:lineRule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 xml:space="preserve"> 有效氯含量：40mg/L～80mg/L (消毒模式)</w:t>
            </w:r>
          </w:p>
          <w:p>
            <w:pPr>
              <w:spacing w:before="291" w:line="219" w:lineRule="auto"/>
              <w:ind w:left="117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p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 xml:space="preserve">H 值：5.0 ～ 6.5  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 xml:space="preserve"> 氧化还原电位（ORP）≥ 600 mV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934" w:type="dxa"/>
            <w:vAlign w:val="top"/>
          </w:tcPr>
          <w:p>
            <w:pPr>
              <w:spacing w:before="172" w:line="220" w:lineRule="auto"/>
              <w:ind w:left="117"/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28"/>
                <w:szCs w:val="28"/>
              </w:rPr>
              <w:t>进水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8"/>
                <w:szCs w:val="28"/>
                <w:lang w:eastAsia="zh-CN"/>
              </w:rPr>
              <w:t>要求</w:t>
            </w:r>
          </w:p>
        </w:tc>
        <w:tc>
          <w:tcPr>
            <w:tcW w:w="7787" w:type="dxa"/>
            <w:gridSpan w:val="3"/>
            <w:vAlign w:val="top"/>
          </w:tcPr>
          <w:p>
            <w:pPr>
              <w:spacing w:before="172" w:line="220" w:lineRule="auto"/>
              <w:ind w:left="114"/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8"/>
                <w:szCs w:val="28"/>
              </w:rPr>
              <w:t>进水压力：0.</w:t>
            </w:r>
            <w:r>
              <w:rPr>
                <w:rFonts w:ascii="宋体" w:hAnsi="宋体" w:eastAsia="宋体" w:cs="宋体"/>
                <w:color w:val="auto"/>
                <w:sz w:val="28"/>
                <w:szCs w:val="28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highlight w:val="none"/>
              </w:rPr>
              <w:t>～</w:t>
            </w:r>
            <w:r>
              <w:rPr>
                <w:rFonts w:ascii="宋体" w:hAnsi="宋体" w:eastAsia="宋体" w:cs="宋体"/>
                <w:color w:val="auto"/>
                <w:sz w:val="28"/>
                <w:szCs w:val="28"/>
              </w:rPr>
              <w:t>0.3MPa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；进水水质：</w:t>
            </w:r>
            <w:r>
              <w:rPr>
                <w:rFonts w:ascii="宋体" w:hAnsi="宋体" w:eastAsia="宋体" w:cs="宋体"/>
                <w:color w:val="auto"/>
                <w:sz w:val="28"/>
                <w:szCs w:val="28"/>
              </w:rPr>
              <w:t>软水或纯水(首选纯水)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934" w:type="dxa"/>
            <w:vAlign w:val="top"/>
          </w:tcPr>
          <w:p>
            <w:pPr>
              <w:spacing w:before="174" w:line="221" w:lineRule="auto"/>
              <w:ind w:left="152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auto"/>
                <w:spacing w:val="-15"/>
                <w:sz w:val="28"/>
                <w:szCs w:val="28"/>
              </w:rPr>
              <w:t>电</w:t>
            </w:r>
            <w:r>
              <w:rPr>
                <w:rFonts w:hint="eastAsia" w:ascii="宋体" w:hAnsi="宋体" w:eastAsia="宋体" w:cs="宋体"/>
                <w:color w:val="auto"/>
                <w:spacing w:val="-15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-14"/>
                <w:sz w:val="28"/>
                <w:szCs w:val="28"/>
              </w:rPr>
              <w:t>解</w:t>
            </w:r>
            <w:r>
              <w:rPr>
                <w:rFonts w:hint="eastAsia" w:ascii="宋体" w:hAnsi="宋体" w:eastAsia="宋体" w:cs="宋体"/>
                <w:color w:val="auto"/>
                <w:spacing w:val="-14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-14"/>
                <w:sz w:val="28"/>
                <w:szCs w:val="28"/>
              </w:rPr>
              <w:t>质</w:t>
            </w:r>
          </w:p>
        </w:tc>
        <w:tc>
          <w:tcPr>
            <w:tcW w:w="5217" w:type="dxa"/>
            <w:gridSpan w:val="2"/>
            <w:vAlign w:val="top"/>
          </w:tcPr>
          <w:p>
            <w:pPr>
              <w:spacing w:before="174" w:line="221" w:lineRule="auto"/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ascii="宋体" w:hAnsi="宋体" w:eastAsia="宋体" w:cs="宋体"/>
                <w:color w:val="auto"/>
                <w:spacing w:val="-6"/>
                <w:sz w:val="28"/>
                <w:szCs w:val="28"/>
              </w:rPr>
              <w:t>A</w:t>
            </w:r>
            <w:r>
              <w:rPr>
                <w:rFonts w:ascii="宋体" w:hAnsi="宋体" w:eastAsia="宋体" w:cs="宋体"/>
                <w:color w:val="auto"/>
                <w:spacing w:val="-11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-11"/>
                <w:sz w:val="28"/>
                <w:szCs w:val="28"/>
                <w:lang w:eastAsia="zh-CN"/>
              </w:rPr>
              <w:t>剂</w:t>
            </w:r>
            <w:r>
              <w:rPr>
                <w:rFonts w:ascii="宋体" w:hAnsi="宋体" w:eastAsia="宋体" w:cs="宋体"/>
                <w:color w:val="auto"/>
                <w:spacing w:val="-6"/>
                <w:sz w:val="28"/>
                <w:szCs w:val="28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pacing w:val="-6"/>
                <w:sz w:val="28"/>
                <w:szCs w:val="28"/>
                <w:lang w:val="en-US" w:eastAsia="zh-CN"/>
              </w:rPr>
              <w:t>3</w:t>
            </w:r>
            <w:r>
              <w:rPr>
                <w:rFonts w:ascii="宋体" w:hAnsi="宋体" w:eastAsia="宋体" w:cs="宋体"/>
                <w:color w:val="auto"/>
                <w:spacing w:val="-6"/>
                <w:sz w:val="28"/>
                <w:szCs w:val="28"/>
              </w:rPr>
              <w:t xml:space="preserve">L/桶 </w:t>
            </w:r>
            <w:r>
              <w:rPr>
                <w:rFonts w:hint="eastAsia" w:ascii="宋体" w:hAnsi="宋体" w:eastAsia="宋体" w:cs="宋体"/>
                <w:color w:val="auto"/>
                <w:spacing w:val="-6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-6"/>
                <w:sz w:val="28"/>
                <w:szCs w:val="28"/>
              </w:rPr>
              <w:t xml:space="preserve">B </w:t>
            </w:r>
            <w:r>
              <w:rPr>
                <w:rFonts w:hint="eastAsia" w:ascii="宋体" w:hAnsi="宋体" w:eastAsia="宋体" w:cs="宋体"/>
                <w:color w:val="auto"/>
                <w:spacing w:val="-6"/>
                <w:sz w:val="28"/>
                <w:szCs w:val="28"/>
                <w:lang w:eastAsia="zh-CN"/>
              </w:rPr>
              <w:t>剂</w:t>
            </w:r>
            <w:r>
              <w:rPr>
                <w:rFonts w:ascii="宋体" w:hAnsi="宋体" w:eastAsia="宋体" w:cs="宋体"/>
                <w:color w:val="auto"/>
                <w:spacing w:val="-6"/>
                <w:sz w:val="28"/>
                <w:szCs w:val="28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pacing w:val="-6"/>
                <w:sz w:val="28"/>
                <w:szCs w:val="28"/>
                <w:lang w:val="en-US" w:eastAsia="zh-CN"/>
              </w:rPr>
              <w:t>1000G</w:t>
            </w:r>
            <w:r>
              <w:rPr>
                <w:rFonts w:ascii="宋体" w:hAnsi="宋体" w:eastAsia="宋体" w:cs="宋体"/>
                <w:color w:val="auto"/>
                <w:spacing w:val="-6"/>
                <w:sz w:val="28"/>
                <w:szCs w:val="28"/>
              </w:rPr>
              <w:t>/</w:t>
            </w:r>
            <w:r>
              <w:rPr>
                <w:rFonts w:hint="eastAsia" w:ascii="宋体" w:hAnsi="宋体" w:eastAsia="宋体" w:cs="宋体"/>
                <w:color w:val="auto"/>
                <w:spacing w:val="-6"/>
                <w:sz w:val="28"/>
                <w:szCs w:val="28"/>
                <w:lang w:eastAsia="zh-CN"/>
              </w:rPr>
              <w:t>袋</w:t>
            </w:r>
          </w:p>
        </w:tc>
        <w:tc>
          <w:tcPr>
            <w:tcW w:w="2570" w:type="dxa"/>
            <w:vAlign w:val="top"/>
          </w:tcPr>
          <w:p>
            <w:pPr>
              <w:spacing w:before="174" w:line="221" w:lineRule="auto"/>
              <w:rPr>
                <w:rFonts w:hint="eastAsia" w:ascii="宋体" w:hAnsi="宋体" w:eastAsia="宋体" w:cs="宋体"/>
                <w:color w:val="FF0000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eastAsia="宋体" w:cs="宋体"/>
                <w:color w:val="FF0000"/>
                <w:spacing w:val="-6"/>
                <w:sz w:val="28"/>
                <w:szCs w:val="28"/>
              </w:rPr>
              <w:t>A</w:t>
            </w:r>
            <w:r>
              <w:rPr>
                <w:rFonts w:ascii="宋体" w:hAnsi="宋体" w:eastAsia="宋体" w:cs="宋体"/>
                <w:color w:val="FF0000"/>
                <w:spacing w:val="-11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FF0000"/>
                <w:spacing w:val="-11"/>
                <w:sz w:val="28"/>
                <w:szCs w:val="28"/>
                <w:lang w:eastAsia="zh-CN"/>
              </w:rPr>
              <w:t>剂</w:t>
            </w:r>
            <w:r>
              <w:rPr>
                <w:rFonts w:ascii="宋体" w:hAnsi="宋体" w:eastAsia="宋体" w:cs="宋体"/>
                <w:color w:val="FF0000"/>
                <w:spacing w:val="-6"/>
                <w:sz w:val="28"/>
                <w:szCs w:val="28"/>
              </w:rPr>
              <w:t>：</w:t>
            </w:r>
            <w:r>
              <w:rPr>
                <w:rFonts w:hint="eastAsia" w:ascii="宋体" w:hAnsi="宋体" w:eastAsia="宋体" w:cs="宋体"/>
                <w:color w:val="FF0000"/>
                <w:spacing w:val="-6"/>
                <w:sz w:val="28"/>
                <w:szCs w:val="28"/>
                <w:lang w:val="en-US" w:eastAsia="zh-CN"/>
              </w:rPr>
              <w:t>1</w:t>
            </w:r>
            <w:r>
              <w:rPr>
                <w:rFonts w:ascii="宋体" w:hAnsi="宋体" w:eastAsia="宋体" w:cs="宋体"/>
                <w:color w:val="FF0000"/>
                <w:spacing w:val="-6"/>
                <w:sz w:val="28"/>
                <w:szCs w:val="28"/>
              </w:rPr>
              <w:t>L/</w:t>
            </w:r>
            <w:r>
              <w:rPr>
                <w:rFonts w:hint="eastAsia" w:ascii="宋体" w:hAnsi="宋体" w:eastAsia="宋体" w:cs="宋体"/>
                <w:color w:val="FF0000"/>
                <w:spacing w:val="-6"/>
                <w:sz w:val="28"/>
                <w:szCs w:val="28"/>
                <w:lang w:eastAsia="zh-CN"/>
              </w:rPr>
              <w:t>瓶</w:t>
            </w:r>
            <w:r>
              <w:rPr>
                <w:rFonts w:ascii="宋体" w:hAnsi="宋体" w:eastAsia="宋体" w:cs="宋体"/>
                <w:color w:val="FF0000"/>
                <w:spacing w:val="-6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FF0000"/>
                <w:spacing w:val="-6"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spacing w:before="174" w:line="221" w:lineRule="auto"/>
              <w:rPr>
                <w:rFonts w:ascii="宋体" w:hAnsi="宋体" w:eastAsia="宋体" w:cs="宋体"/>
                <w:color w:val="auto"/>
                <w:spacing w:val="-6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FF0000"/>
                <w:spacing w:val="-6"/>
                <w:sz w:val="28"/>
                <w:szCs w:val="28"/>
              </w:rPr>
              <w:t xml:space="preserve">B </w:t>
            </w:r>
            <w:r>
              <w:rPr>
                <w:rFonts w:hint="eastAsia" w:ascii="宋体" w:hAnsi="宋体" w:eastAsia="宋体" w:cs="宋体"/>
                <w:color w:val="FF0000"/>
                <w:spacing w:val="-6"/>
                <w:sz w:val="28"/>
                <w:szCs w:val="28"/>
                <w:lang w:eastAsia="zh-CN"/>
              </w:rPr>
              <w:t>剂</w:t>
            </w:r>
            <w:r>
              <w:rPr>
                <w:rFonts w:ascii="宋体" w:hAnsi="宋体" w:eastAsia="宋体" w:cs="宋体"/>
                <w:color w:val="FF0000"/>
                <w:spacing w:val="-6"/>
                <w:sz w:val="28"/>
                <w:szCs w:val="28"/>
              </w:rPr>
              <w:t>：</w:t>
            </w:r>
            <w:r>
              <w:rPr>
                <w:rFonts w:hint="eastAsia" w:ascii="宋体" w:hAnsi="宋体" w:eastAsia="宋体" w:cs="宋体"/>
                <w:color w:val="FF0000"/>
                <w:spacing w:val="-6"/>
                <w:sz w:val="28"/>
                <w:szCs w:val="28"/>
                <w:lang w:val="en-US" w:eastAsia="zh-CN"/>
              </w:rPr>
              <w:t>300G</w:t>
            </w:r>
            <w:r>
              <w:rPr>
                <w:rFonts w:ascii="宋体" w:hAnsi="宋体" w:eastAsia="宋体" w:cs="宋体"/>
                <w:color w:val="FF0000"/>
                <w:spacing w:val="-6"/>
                <w:sz w:val="28"/>
                <w:szCs w:val="28"/>
              </w:rPr>
              <w:t>/</w:t>
            </w:r>
            <w:r>
              <w:rPr>
                <w:rFonts w:hint="eastAsia" w:ascii="宋体" w:hAnsi="宋体" w:eastAsia="宋体" w:cs="宋体"/>
                <w:color w:val="FF0000"/>
                <w:spacing w:val="-6"/>
                <w:sz w:val="28"/>
                <w:szCs w:val="28"/>
                <w:lang w:eastAsia="zh-CN"/>
              </w:rPr>
              <w:t>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934" w:type="dxa"/>
            <w:vAlign w:val="top"/>
          </w:tcPr>
          <w:p>
            <w:pPr>
              <w:spacing w:before="175" w:line="223" w:lineRule="auto"/>
              <w:ind w:left="152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auto"/>
                <w:spacing w:val="-22"/>
                <w:sz w:val="28"/>
                <w:szCs w:val="28"/>
              </w:rPr>
              <w:t>电</w:t>
            </w:r>
            <w:r>
              <w:rPr>
                <w:rFonts w:hint="eastAsia" w:ascii="宋体" w:hAnsi="宋体" w:eastAsia="宋体" w:cs="宋体"/>
                <w:color w:val="auto"/>
                <w:spacing w:val="-22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ascii="宋体" w:hAnsi="宋体" w:eastAsia="宋体" w:cs="宋体"/>
                <w:color w:val="auto"/>
                <w:spacing w:val="-21"/>
                <w:sz w:val="28"/>
                <w:szCs w:val="28"/>
              </w:rPr>
              <w:t>源</w:t>
            </w:r>
          </w:p>
        </w:tc>
        <w:tc>
          <w:tcPr>
            <w:tcW w:w="7787" w:type="dxa"/>
            <w:gridSpan w:val="3"/>
            <w:vAlign w:val="top"/>
          </w:tcPr>
          <w:p>
            <w:pPr>
              <w:spacing w:before="175" w:line="225" w:lineRule="auto"/>
              <w:ind w:left="3026"/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28"/>
                <w:szCs w:val="28"/>
              </w:rPr>
              <w:t>220</w:t>
            </w:r>
            <w:r>
              <w:rPr>
                <w:rFonts w:ascii="宋体" w:hAnsi="宋体" w:eastAsia="宋体" w:cs="宋体"/>
                <w:color w:val="auto"/>
                <w:spacing w:val="-1"/>
                <w:sz w:val="28"/>
                <w:szCs w:val="28"/>
              </w:rPr>
              <w:t>V</w:t>
            </w:r>
            <w:r>
              <w:rPr>
                <w:rFonts w:ascii="宋体" w:hAnsi="宋体" w:eastAsia="宋体" w:cs="宋体"/>
                <w:color w:val="auto"/>
                <w:spacing w:val="-2"/>
                <w:sz w:val="28"/>
                <w:szCs w:val="28"/>
              </w:rPr>
              <w:t>/</w:t>
            </w:r>
            <w:r>
              <w:rPr>
                <w:rFonts w:ascii="宋体" w:hAnsi="宋体" w:eastAsia="宋体" w:cs="宋体"/>
                <w:color w:val="auto"/>
                <w:spacing w:val="-1"/>
                <w:sz w:val="28"/>
                <w:szCs w:val="28"/>
              </w:rPr>
              <w:t>50H</w:t>
            </w:r>
            <w:r>
              <w:rPr>
                <w:rFonts w:hint="eastAsia" w:ascii="宋体" w:hAnsi="宋体" w:eastAsia="宋体" w:cs="宋体"/>
                <w:color w:val="FF0000"/>
                <w:spacing w:val="-1"/>
                <w:sz w:val="28"/>
                <w:szCs w:val="28"/>
                <w:lang w:val="en-US" w:eastAsia="zh-CN"/>
              </w:rPr>
              <w:t>z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934" w:type="dxa"/>
            <w:vAlign w:val="top"/>
          </w:tcPr>
          <w:p>
            <w:pPr>
              <w:spacing w:before="175" w:line="220" w:lineRule="auto"/>
              <w:ind w:left="123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auto"/>
                <w:spacing w:val="-7"/>
                <w:sz w:val="28"/>
                <w:szCs w:val="28"/>
              </w:rPr>
              <w:t>功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ascii="宋体" w:hAnsi="宋体" w:eastAsia="宋体" w:cs="宋体"/>
                <w:color w:val="auto"/>
                <w:spacing w:val="-7"/>
                <w:sz w:val="28"/>
                <w:szCs w:val="28"/>
              </w:rPr>
              <w:t>率</w:t>
            </w:r>
          </w:p>
        </w:tc>
        <w:tc>
          <w:tcPr>
            <w:tcW w:w="2647" w:type="dxa"/>
            <w:vAlign w:val="top"/>
          </w:tcPr>
          <w:p>
            <w:pPr>
              <w:spacing w:before="175" w:line="237" w:lineRule="auto"/>
              <w:ind w:firstLine="786" w:firstLineChars="300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auto"/>
                <w:spacing w:val="-9"/>
                <w:sz w:val="28"/>
                <w:szCs w:val="28"/>
              </w:rPr>
              <w:t>≤</w:t>
            </w:r>
            <w:r>
              <w:rPr>
                <w:rFonts w:hint="eastAsia" w:ascii="宋体" w:hAnsi="宋体" w:eastAsia="宋体" w:cs="宋体"/>
                <w:color w:val="auto"/>
                <w:spacing w:val="-9"/>
                <w:sz w:val="28"/>
                <w:szCs w:val="28"/>
                <w:lang w:val="en-US" w:eastAsia="zh-CN"/>
              </w:rPr>
              <w:t>15</w:t>
            </w:r>
            <w:r>
              <w:rPr>
                <w:rFonts w:ascii="宋体" w:hAnsi="宋体" w:eastAsia="宋体" w:cs="宋体"/>
                <w:color w:val="auto"/>
                <w:spacing w:val="-5"/>
                <w:sz w:val="28"/>
                <w:szCs w:val="28"/>
              </w:rPr>
              <w:t>00W</w:t>
            </w:r>
          </w:p>
        </w:tc>
        <w:tc>
          <w:tcPr>
            <w:tcW w:w="2570" w:type="dxa"/>
            <w:vAlign w:val="top"/>
          </w:tcPr>
          <w:p>
            <w:pPr>
              <w:spacing w:before="175" w:line="237" w:lineRule="auto"/>
              <w:ind w:firstLine="536" w:firstLineChars="200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auto"/>
                <w:spacing w:val="-6"/>
                <w:sz w:val="28"/>
                <w:szCs w:val="28"/>
              </w:rPr>
              <w:t>≤</w:t>
            </w:r>
            <w:r>
              <w:rPr>
                <w:rFonts w:hint="eastAsia" w:ascii="宋体" w:hAnsi="宋体" w:eastAsia="宋体" w:cs="宋体"/>
                <w:color w:val="auto"/>
                <w:spacing w:val="-6"/>
                <w:sz w:val="28"/>
                <w:szCs w:val="28"/>
                <w:lang w:val="en-US" w:eastAsia="zh-CN"/>
              </w:rPr>
              <w:t>10</w:t>
            </w:r>
            <w:r>
              <w:rPr>
                <w:rFonts w:ascii="宋体" w:hAnsi="宋体" w:eastAsia="宋体" w:cs="宋体"/>
                <w:color w:val="auto"/>
                <w:spacing w:val="-6"/>
                <w:sz w:val="28"/>
                <w:szCs w:val="28"/>
              </w:rPr>
              <w:t>00W</w:t>
            </w:r>
          </w:p>
        </w:tc>
        <w:tc>
          <w:tcPr>
            <w:tcW w:w="2570" w:type="dxa"/>
            <w:vAlign w:val="top"/>
          </w:tcPr>
          <w:p>
            <w:pPr>
              <w:spacing w:before="175" w:line="237" w:lineRule="auto"/>
              <w:ind w:firstLine="536" w:firstLineChars="200"/>
              <w:rPr>
                <w:rFonts w:ascii="宋体" w:hAnsi="宋体" w:eastAsia="宋体" w:cs="宋体"/>
                <w:color w:val="FF0000"/>
                <w:spacing w:val="-6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FF0000"/>
                <w:spacing w:val="-6"/>
                <w:sz w:val="28"/>
                <w:szCs w:val="28"/>
              </w:rPr>
              <w:t>≤</w:t>
            </w:r>
            <w:r>
              <w:rPr>
                <w:rFonts w:hint="eastAsia" w:ascii="宋体" w:hAnsi="宋体" w:eastAsia="宋体" w:cs="宋体"/>
                <w:color w:val="FF0000"/>
                <w:spacing w:val="-6"/>
                <w:sz w:val="28"/>
                <w:szCs w:val="28"/>
                <w:lang w:val="en-US" w:eastAsia="zh-CN"/>
              </w:rPr>
              <w:t>8</w:t>
            </w:r>
            <w:r>
              <w:rPr>
                <w:rFonts w:ascii="宋体" w:hAnsi="宋体" w:eastAsia="宋体" w:cs="宋体"/>
                <w:color w:val="FF0000"/>
                <w:spacing w:val="-6"/>
                <w:sz w:val="28"/>
                <w:szCs w:val="28"/>
              </w:rPr>
              <w:t>00W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934" w:type="dxa"/>
            <w:vAlign w:val="top"/>
          </w:tcPr>
          <w:p>
            <w:pPr>
              <w:spacing w:before="176" w:line="219" w:lineRule="auto"/>
              <w:ind w:left="121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auto"/>
                <w:spacing w:val="-4"/>
                <w:sz w:val="28"/>
                <w:szCs w:val="28"/>
              </w:rPr>
              <w:t>主</w:t>
            </w:r>
            <w:r>
              <w:rPr>
                <w:rFonts w:ascii="宋体" w:hAnsi="宋体" w:eastAsia="宋体" w:cs="宋体"/>
                <w:color w:val="auto"/>
                <w:spacing w:val="-3"/>
                <w:sz w:val="28"/>
                <w:szCs w:val="28"/>
              </w:rPr>
              <w:t>机尺寸</w:t>
            </w:r>
          </w:p>
        </w:tc>
        <w:tc>
          <w:tcPr>
            <w:tcW w:w="5217" w:type="dxa"/>
            <w:gridSpan w:val="2"/>
            <w:vAlign w:val="top"/>
          </w:tcPr>
          <w:p>
            <w:pPr>
              <w:spacing w:before="176"/>
              <w:ind w:firstLine="840" w:firstLineChars="300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560*590*1300mm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宽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*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深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*高）</w:t>
            </w:r>
          </w:p>
        </w:tc>
        <w:tc>
          <w:tcPr>
            <w:tcW w:w="2570" w:type="dxa"/>
            <w:vAlign w:val="top"/>
          </w:tcPr>
          <w:p>
            <w:pPr>
              <w:spacing w:before="176"/>
              <w:ind w:firstLine="280" w:firstLineChars="100"/>
              <w:rPr>
                <w:rFonts w:hint="eastAsia" w:ascii="宋体" w:hAnsi="宋体" w:eastAsia="宋体" w:cs="宋体"/>
                <w:color w:val="FF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FF0000"/>
                <w:sz w:val="28"/>
                <w:szCs w:val="28"/>
                <w:lang w:val="en-US" w:eastAsia="zh-CN"/>
              </w:rPr>
              <w:t>42</w:t>
            </w:r>
            <w:r>
              <w:rPr>
                <w:rFonts w:hint="eastAsia" w:ascii="宋体" w:hAnsi="宋体" w:eastAsia="宋体" w:cs="宋体"/>
                <w:color w:val="FF0000"/>
                <w:sz w:val="28"/>
                <w:szCs w:val="28"/>
              </w:rPr>
              <w:t>0*5</w:t>
            </w:r>
            <w:r>
              <w:rPr>
                <w:rFonts w:hint="eastAsia" w:ascii="宋体" w:hAnsi="宋体" w:eastAsia="宋体" w:cs="宋体"/>
                <w:color w:val="FF000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FF0000"/>
                <w:sz w:val="28"/>
                <w:szCs w:val="28"/>
              </w:rPr>
              <w:t>0*</w:t>
            </w:r>
            <w:r>
              <w:rPr>
                <w:rFonts w:hint="eastAsia" w:ascii="宋体" w:hAnsi="宋体" w:eastAsia="宋体" w:cs="宋体"/>
                <w:color w:val="FF0000"/>
                <w:sz w:val="28"/>
                <w:szCs w:val="28"/>
                <w:lang w:val="en-US" w:eastAsia="zh-CN"/>
              </w:rPr>
              <w:t>59</w:t>
            </w:r>
            <w:r>
              <w:rPr>
                <w:rFonts w:hint="eastAsia" w:ascii="宋体" w:hAnsi="宋体" w:eastAsia="宋体" w:cs="宋体"/>
                <w:color w:val="FF0000"/>
                <w:sz w:val="28"/>
                <w:szCs w:val="28"/>
              </w:rPr>
              <w:t>0mm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934" w:type="dxa"/>
            <w:vAlign w:val="top"/>
          </w:tcPr>
          <w:p>
            <w:pPr>
              <w:spacing w:before="175" w:line="220" w:lineRule="auto"/>
              <w:ind w:left="120"/>
              <w:rPr>
                <w:rFonts w:ascii="宋体" w:hAnsi="宋体" w:eastAsia="宋体" w:cs="宋体"/>
                <w:color w:val="FF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FF0000"/>
                <w:spacing w:val="-4"/>
                <w:sz w:val="28"/>
                <w:szCs w:val="28"/>
                <w:lang w:eastAsia="zh-CN"/>
              </w:rPr>
              <w:t>微</w:t>
            </w:r>
            <w:r>
              <w:rPr>
                <w:rFonts w:ascii="宋体" w:hAnsi="宋体" w:eastAsia="宋体" w:cs="宋体"/>
                <w:color w:val="FF0000"/>
                <w:spacing w:val="-4"/>
                <w:sz w:val="28"/>
                <w:szCs w:val="28"/>
              </w:rPr>
              <w:t>酸水</w:t>
            </w:r>
            <w:r>
              <w:rPr>
                <w:rFonts w:ascii="宋体" w:hAnsi="宋体" w:eastAsia="宋体" w:cs="宋体"/>
                <w:color w:val="FF0000"/>
                <w:spacing w:val="-2"/>
                <w:sz w:val="28"/>
                <w:szCs w:val="28"/>
              </w:rPr>
              <w:t>水箱</w:t>
            </w:r>
          </w:p>
        </w:tc>
        <w:tc>
          <w:tcPr>
            <w:tcW w:w="5217" w:type="dxa"/>
            <w:gridSpan w:val="2"/>
            <w:vAlign w:val="top"/>
          </w:tcPr>
          <w:p>
            <w:pPr>
              <w:spacing w:before="175" w:line="220" w:lineRule="auto"/>
              <w:rPr>
                <w:rFonts w:ascii="宋体" w:hAnsi="宋体" w:eastAsia="宋体" w:cs="宋体"/>
                <w:color w:val="FF0000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FF0000"/>
                <w:spacing w:val="-2"/>
                <w:sz w:val="28"/>
                <w:szCs w:val="28"/>
              </w:rPr>
              <w:t>40</w:t>
            </w:r>
            <w:r>
              <w:rPr>
                <w:rFonts w:ascii="宋体" w:hAnsi="宋体" w:eastAsia="宋体" w:cs="宋体"/>
                <w:color w:val="FF0000"/>
                <w:spacing w:val="-1"/>
                <w:sz w:val="28"/>
                <w:szCs w:val="28"/>
              </w:rPr>
              <w:t>L (内置)</w:t>
            </w:r>
            <w:r>
              <w:rPr>
                <w:rFonts w:hint="eastAsia" w:ascii="宋体" w:hAnsi="宋体" w:eastAsia="宋体" w:cs="宋体"/>
                <w:color w:val="FF0000"/>
                <w:spacing w:val="-1"/>
                <w:sz w:val="28"/>
                <w:szCs w:val="28"/>
                <w:lang w:eastAsia="zh-CN"/>
              </w:rPr>
              <w:t>，可选</w:t>
            </w:r>
            <w:r>
              <w:rPr>
                <w:rFonts w:hint="eastAsia" w:ascii="宋体" w:hAnsi="宋体" w:eastAsia="宋体" w:cs="宋体"/>
                <w:color w:val="FF0000"/>
                <w:spacing w:val="-1"/>
                <w:sz w:val="28"/>
                <w:szCs w:val="28"/>
                <w:lang w:val="en-US" w:eastAsia="zh-CN"/>
              </w:rPr>
              <w:t>100L/200L/300L外置</w:t>
            </w:r>
          </w:p>
        </w:tc>
        <w:tc>
          <w:tcPr>
            <w:tcW w:w="2570" w:type="dxa"/>
            <w:vAlign w:val="top"/>
          </w:tcPr>
          <w:p>
            <w:pPr>
              <w:spacing w:before="175" w:line="220" w:lineRule="auto"/>
              <w:rPr>
                <w:rFonts w:ascii="宋体" w:hAnsi="宋体" w:eastAsia="宋体" w:cs="宋体"/>
                <w:color w:val="FF0000"/>
                <w:spacing w:val="-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FF0000"/>
                <w:spacing w:val="-1"/>
                <w:sz w:val="28"/>
                <w:szCs w:val="28"/>
                <w:lang w:val="en-US" w:eastAsia="zh-CN"/>
              </w:rPr>
              <w:t>可选40L/100L外置</w:t>
            </w:r>
          </w:p>
        </w:tc>
      </w:tr>
    </w:tbl>
    <w:p>
      <w:pPr>
        <w:tabs>
          <w:tab w:val="left" w:pos="3710"/>
        </w:tabs>
        <w:spacing w:before="173" w:line="240" w:lineRule="auto"/>
        <w:textAlignment w:val="center"/>
        <w:rPr>
          <w:rFonts w:hint="default" w:eastAsia="宋体"/>
          <w:lang w:val="en-US" w:eastAsia="zh-CN"/>
        </w:rPr>
      </w:pPr>
    </w:p>
    <w:p>
      <w:pPr>
        <w:pStyle w:val="2"/>
        <w:rPr>
          <w:rFonts w:hint="default" w:eastAsia="宋体"/>
          <w:lang w:val="en-US" w:eastAsia="zh-CN"/>
        </w:rPr>
      </w:pPr>
    </w:p>
    <w:p>
      <w:pPr>
        <w:rPr>
          <w:rFonts w:hint="default" w:eastAsia="宋体"/>
          <w:lang w:val="en-US" w:eastAsia="zh-CN"/>
        </w:rPr>
      </w:pPr>
    </w:p>
    <w:p>
      <w:pPr>
        <w:pStyle w:val="2"/>
        <w:rPr>
          <w:rFonts w:hint="default" w:eastAsia="宋体"/>
          <w:lang w:val="en-US" w:eastAsia="zh-CN"/>
        </w:rPr>
      </w:pPr>
    </w:p>
    <w:p>
      <w:pPr>
        <w:keepNext w:val="0"/>
        <w:keepLines w:val="0"/>
        <w:pageBreakBefore w:val="0"/>
        <w:widowControl/>
        <w:tabs>
          <w:tab w:val="left" w:pos="654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b/>
          <w:bCs/>
          <w:spacing w:val="-2"/>
          <w:sz w:val="28"/>
          <w:szCs w:val="28"/>
          <w:lang w:val="en-US" w:eastAsia="zh-CN"/>
        </w:rPr>
        <w:t>主要应用领域</w:t>
      </w:r>
      <w:r>
        <w:rPr>
          <w:rFonts w:hint="eastAsia" w:ascii="宋体" w:hAnsi="宋体" w:eastAsia="宋体" w:cs="宋体"/>
          <w:lang w:eastAsia="zh-CN"/>
        </w:rPr>
        <w:tab/>
      </w:r>
      <w:r>
        <w:rPr>
          <w:rFonts w:hint="eastAsia" w:ascii="宋体" w:hAnsi="宋体" w:eastAsia="宋体" w:cs="宋体"/>
          <w:lang w:eastAsia="zh-CN"/>
        </w:rPr>
        <w:tab/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51" w:rightChars="0"/>
        <w:textAlignment w:val="baseline"/>
        <w:rPr>
          <w:rFonts w:hint="eastAsia" w:ascii="宋体" w:hAnsi="宋体" w:eastAsia="宋体" w:cs="宋体"/>
          <w:i w:val="0"/>
          <w:iCs w:val="0"/>
          <w:spacing w:val="11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spacing w:val="11"/>
          <w:sz w:val="28"/>
          <w:szCs w:val="28"/>
          <w:lang w:val="en-US" w:eastAsia="zh-CN"/>
        </w:rPr>
        <w:t xml:space="preserve">1、医疗器械和医疗用品的消毒；     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51" w:rightChars="0"/>
        <w:textAlignment w:val="baseline"/>
        <w:rPr>
          <w:rFonts w:hint="eastAsia" w:ascii="宋体" w:hAnsi="宋体" w:eastAsia="宋体" w:cs="宋体"/>
          <w:i w:val="0"/>
          <w:iCs w:val="0"/>
          <w:spacing w:val="11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spacing w:val="11"/>
          <w:sz w:val="28"/>
          <w:szCs w:val="28"/>
          <w:lang w:val="en-US" w:eastAsia="zh-CN"/>
        </w:rPr>
        <w:t>2、卫生手的消毒；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51" w:rightChars="0"/>
        <w:textAlignment w:val="baseline"/>
        <w:rPr>
          <w:rFonts w:hint="eastAsia" w:ascii="宋体" w:hAnsi="宋体" w:eastAsia="宋体" w:cs="宋体"/>
          <w:i w:val="0"/>
          <w:iCs w:val="0"/>
          <w:spacing w:val="11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spacing w:val="11"/>
          <w:sz w:val="28"/>
          <w:szCs w:val="28"/>
          <w:lang w:val="en-US" w:eastAsia="zh-CN"/>
        </w:rPr>
        <w:t>3、皮肤和黏膜的消毒；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51" w:rightChars="0"/>
        <w:textAlignment w:val="baseline"/>
        <w:rPr>
          <w:rFonts w:hint="eastAsia" w:ascii="宋体" w:hAnsi="宋体" w:eastAsia="宋体" w:cs="宋体"/>
          <w:i w:val="0"/>
          <w:iCs w:val="0"/>
          <w:spacing w:val="11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spacing w:val="11"/>
          <w:sz w:val="28"/>
          <w:szCs w:val="28"/>
          <w:lang w:val="en-US" w:eastAsia="zh-CN"/>
        </w:rPr>
        <w:t>4、口腔综合治疗台诊疗用水及水路的消毒；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51" w:rightChars="0"/>
        <w:textAlignment w:val="baseline"/>
        <w:rPr>
          <w:rFonts w:hint="eastAsia" w:ascii="宋体" w:hAnsi="宋体" w:eastAsia="宋体" w:cs="宋体"/>
          <w:i w:val="0"/>
          <w:iCs w:val="0"/>
          <w:spacing w:val="11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spacing w:val="11"/>
          <w:sz w:val="28"/>
          <w:szCs w:val="28"/>
          <w:lang w:val="en-US" w:eastAsia="zh-CN"/>
        </w:rPr>
        <w:t>5、食品加工器具的消毒；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51" w:rightChars="0"/>
        <w:textAlignment w:val="baseline"/>
        <w:rPr>
          <w:rFonts w:hint="eastAsia" w:ascii="宋体" w:hAnsi="宋体" w:eastAsia="宋体" w:cs="宋体"/>
          <w:i w:val="0"/>
          <w:iCs w:val="0"/>
          <w:spacing w:val="11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spacing w:val="11"/>
          <w:sz w:val="28"/>
          <w:szCs w:val="28"/>
          <w:lang w:val="en-US" w:eastAsia="zh-CN"/>
        </w:rPr>
        <w:t>6、瓜果蔬菜的消毒；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51" w:rightChars="0"/>
        <w:textAlignment w:val="baseline"/>
        <w:rPr>
          <w:rFonts w:hint="eastAsia" w:ascii="宋体" w:hAnsi="宋体" w:eastAsia="宋体" w:cs="宋体"/>
          <w:i w:val="0"/>
          <w:iCs w:val="0"/>
          <w:spacing w:val="11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spacing w:val="11"/>
          <w:sz w:val="28"/>
          <w:szCs w:val="28"/>
          <w:lang w:val="en-US" w:eastAsia="zh-CN"/>
        </w:rPr>
        <w:t>7、一般物体表面的消毒；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51" w:rightChars="0"/>
        <w:textAlignment w:val="baseline"/>
        <w:rPr>
          <w:rFonts w:hint="eastAsia" w:ascii="宋体" w:hAnsi="宋体" w:eastAsia="宋体" w:cs="宋体"/>
          <w:i w:val="0"/>
          <w:iCs w:val="0"/>
          <w:spacing w:val="11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spacing w:val="11"/>
          <w:sz w:val="28"/>
          <w:szCs w:val="28"/>
          <w:lang w:val="en-US" w:eastAsia="zh-CN"/>
        </w:rPr>
        <w:t>8、环境地面表面的消毒；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51" w:rightChars="0"/>
        <w:textAlignment w:val="baseline"/>
        <w:rPr>
          <w:rFonts w:hint="eastAsia" w:ascii="宋体" w:hAnsi="宋体" w:eastAsia="宋体" w:cs="宋体"/>
          <w:b/>
          <w:bCs/>
          <w:spacing w:val="2"/>
          <w:sz w:val="28"/>
          <w:szCs w:val="28"/>
          <w:lang w:eastAsia="zh-CN"/>
        </w:rPr>
      </w:pPr>
      <w:r>
        <w:rPr>
          <w:rFonts w:hint="eastAsia" w:ascii="宋体" w:hAnsi="宋体" w:cs="宋体"/>
          <w:i w:val="0"/>
          <w:iCs w:val="0"/>
          <w:spacing w:val="11"/>
          <w:sz w:val="28"/>
          <w:szCs w:val="28"/>
          <w:lang w:val="en-US" w:eastAsia="zh-CN"/>
        </w:rPr>
        <w:t>9、纺织物品类的消毒；</w:t>
      </w:r>
    </w:p>
    <w:p>
      <w:pPr>
        <w:rPr>
          <w:rFonts w:hint="default"/>
          <w:lang w:val="en-US" w:eastAsia="zh-CN"/>
        </w:rPr>
      </w:pPr>
    </w:p>
    <w:p>
      <w:pPr>
        <w:rPr>
          <w:rFonts w:ascii="Arial"/>
          <w:sz w:val="21"/>
        </w:rPr>
      </w:pPr>
      <w:r>
        <w:drawing>
          <wp:inline distT="0" distB="0" distL="114300" distR="114300">
            <wp:extent cx="6130925" cy="3952240"/>
            <wp:effectExtent l="0" t="0" r="3175" b="10160"/>
            <wp:docPr id="19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30925" cy="395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5" w:type="default"/>
      <w:footerReference r:id="rId6" w:type="default"/>
      <w:pgSz w:w="11906" w:h="16839"/>
      <w:pgMar w:top="1003" w:right="1128" w:bottom="969" w:left="1123" w:header="0" w:footer="0" w:gutter="0"/>
      <w:pgNumType w:fmt="decimalFullWidth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spacing w:line="265" w:lineRule="auto"/>
      <w:rPr>
        <w:rFonts w:hint="eastAsia"/>
        <w:u w:val="single"/>
      </w:rPr>
    </w:pPr>
  </w:p>
  <w:p>
    <w:pPr>
      <w:spacing w:line="265" w:lineRule="auto"/>
      <w:rPr>
        <w:rFonts w:hint="eastAsia"/>
        <w:u w:val="single"/>
      </w:rPr>
    </w:pPr>
  </w:p>
  <w:p>
    <w:pPr>
      <w:spacing w:line="265" w:lineRule="auto"/>
      <w:rPr>
        <w:rFonts w:hint="default" w:eastAsia="宋体"/>
        <w:u w:val="single"/>
        <w:lang w:val="en-US" w:eastAsia="zh-CN"/>
      </w:rPr>
    </w:pPr>
    <w:r>
      <w:rPr>
        <w:rFonts w:hint="eastAsia" w:eastAsia="宋体"/>
        <w:u w:val="single"/>
        <w:lang w:val="en-US" w:eastAsia="zh-CN"/>
      </w:rPr>
      <w:t xml:space="preserve">                                                                                       </w:t>
    </w:r>
    <w:r>
      <w:rPr>
        <w:rFonts w:hint="eastAsia"/>
        <w:u w:val="single"/>
      </w:rPr>
      <w:t>川（成都-彭州)卫消证字（2023）第（0001)号</w:t>
    </w:r>
    <w:r>
      <w:rPr>
        <w:rFonts w:hint="eastAsia" w:eastAsia="宋体"/>
        <w:u w:val="single"/>
        <w:lang w:val="en-US" w:eastAsia="zh-CN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C91163"/>
    <w:multiLevelType w:val="multilevel"/>
    <w:tmpl w:val="1FC91163"/>
    <w:lvl w:ilvl="0" w:tentative="0">
      <w:start w:val="1"/>
      <w:numFmt w:val="decimal"/>
      <w:suff w:val="nothing"/>
      <w:lvlText w:val="%1　"/>
      <w:lvlJc w:val="left"/>
      <w:pPr>
        <w:ind w:left="42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pStyle w:val="13"/>
      <w:suff w:val="nothing"/>
      <w:lvlText w:val="%1.%2　"/>
      <w:lvlJc w:val="left"/>
      <w:pPr>
        <w:ind w:left="21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pStyle w:val="12"/>
      <w:suff w:val="nothing"/>
      <w:lvlText w:val="%1.%2.%3　"/>
      <w:lvlJc w:val="left"/>
      <w:pPr>
        <w:ind w:left="63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lowerLetter"/>
      <w:suff w:val="nothing"/>
      <w:lvlText w:val="%4)"/>
      <w:lvlJc w:val="left"/>
      <w:pPr>
        <w:ind w:left="0" w:firstLine="0"/>
      </w:pPr>
      <w:rPr>
        <w:rFonts w:ascii="宋体" w:hAnsi="宋体" w:eastAsia="宋体" w:cs="Times New Roman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1">
    <w:nsid w:val="3FA2CC66"/>
    <w:multiLevelType w:val="singleLevel"/>
    <w:tmpl w:val="3FA2CC6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MzI2YmRhZTk0MWE2YTUzNGZjMGUxOGVjZTY0NDA1ODYifQ=="/>
  </w:docVars>
  <w:rsids>
    <w:rsidRoot w:val="00000000"/>
    <w:rsid w:val="0058523E"/>
    <w:rsid w:val="00E645F8"/>
    <w:rsid w:val="01080A12"/>
    <w:rsid w:val="01347A59"/>
    <w:rsid w:val="01C56903"/>
    <w:rsid w:val="022F565F"/>
    <w:rsid w:val="03CA6453"/>
    <w:rsid w:val="04096F7B"/>
    <w:rsid w:val="046D00E5"/>
    <w:rsid w:val="059F1690"/>
    <w:rsid w:val="05C52B5A"/>
    <w:rsid w:val="060519C4"/>
    <w:rsid w:val="062A7356"/>
    <w:rsid w:val="06514C09"/>
    <w:rsid w:val="06EA2139"/>
    <w:rsid w:val="07524795"/>
    <w:rsid w:val="07660CD7"/>
    <w:rsid w:val="086E6C9E"/>
    <w:rsid w:val="08850B9A"/>
    <w:rsid w:val="08CB0CA3"/>
    <w:rsid w:val="08DC680A"/>
    <w:rsid w:val="0923288D"/>
    <w:rsid w:val="09872EA0"/>
    <w:rsid w:val="099C718D"/>
    <w:rsid w:val="0A122902"/>
    <w:rsid w:val="0A410AF1"/>
    <w:rsid w:val="0A626A85"/>
    <w:rsid w:val="0A693121"/>
    <w:rsid w:val="0AA577AB"/>
    <w:rsid w:val="0AD964C6"/>
    <w:rsid w:val="0AFC0D62"/>
    <w:rsid w:val="0B670A20"/>
    <w:rsid w:val="0C0E2057"/>
    <w:rsid w:val="0C3B5C7F"/>
    <w:rsid w:val="0CB97065"/>
    <w:rsid w:val="0D056BBF"/>
    <w:rsid w:val="0D386168"/>
    <w:rsid w:val="0ED9579C"/>
    <w:rsid w:val="0FC55F8C"/>
    <w:rsid w:val="107456C7"/>
    <w:rsid w:val="10B95885"/>
    <w:rsid w:val="11D12348"/>
    <w:rsid w:val="12435D4E"/>
    <w:rsid w:val="1347361C"/>
    <w:rsid w:val="135915A9"/>
    <w:rsid w:val="136777BA"/>
    <w:rsid w:val="141D087A"/>
    <w:rsid w:val="141F1EA3"/>
    <w:rsid w:val="142D35B1"/>
    <w:rsid w:val="147F3899"/>
    <w:rsid w:val="14913842"/>
    <w:rsid w:val="15877D00"/>
    <w:rsid w:val="160E3448"/>
    <w:rsid w:val="163D2AB4"/>
    <w:rsid w:val="163F4A7E"/>
    <w:rsid w:val="16D36F75"/>
    <w:rsid w:val="1744743F"/>
    <w:rsid w:val="177813EF"/>
    <w:rsid w:val="17C074F9"/>
    <w:rsid w:val="17F11DA8"/>
    <w:rsid w:val="18001FEB"/>
    <w:rsid w:val="18335F1D"/>
    <w:rsid w:val="187F719A"/>
    <w:rsid w:val="191E6BCD"/>
    <w:rsid w:val="19F142E2"/>
    <w:rsid w:val="1A6C3968"/>
    <w:rsid w:val="1AB75B18"/>
    <w:rsid w:val="1ADF05DE"/>
    <w:rsid w:val="1BC4282D"/>
    <w:rsid w:val="1BFE4A94"/>
    <w:rsid w:val="1C7D00AF"/>
    <w:rsid w:val="1D594678"/>
    <w:rsid w:val="1D666F47"/>
    <w:rsid w:val="1D861594"/>
    <w:rsid w:val="1E100292"/>
    <w:rsid w:val="1E9D0594"/>
    <w:rsid w:val="1EDE3B19"/>
    <w:rsid w:val="1EE461C3"/>
    <w:rsid w:val="1F3C306D"/>
    <w:rsid w:val="1FA252B5"/>
    <w:rsid w:val="1FD63CE6"/>
    <w:rsid w:val="20254CE5"/>
    <w:rsid w:val="2094070E"/>
    <w:rsid w:val="20BB11A5"/>
    <w:rsid w:val="20C52024"/>
    <w:rsid w:val="20D12B20"/>
    <w:rsid w:val="212338EF"/>
    <w:rsid w:val="218909F7"/>
    <w:rsid w:val="21A95AC7"/>
    <w:rsid w:val="21EA1D42"/>
    <w:rsid w:val="22130488"/>
    <w:rsid w:val="223E208E"/>
    <w:rsid w:val="22C04851"/>
    <w:rsid w:val="231A0B85"/>
    <w:rsid w:val="232F6C87"/>
    <w:rsid w:val="239C61DE"/>
    <w:rsid w:val="24013373"/>
    <w:rsid w:val="24C34ACD"/>
    <w:rsid w:val="258D0C11"/>
    <w:rsid w:val="25C64874"/>
    <w:rsid w:val="25F82554"/>
    <w:rsid w:val="268A287C"/>
    <w:rsid w:val="26F264F2"/>
    <w:rsid w:val="27283220"/>
    <w:rsid w:val="277D5407"/>
    <w:rsid w:val="27962024"/>
    <w:rsid w:val="27B75AFD"/>
    <w:rsid w:val="27EA27E3"/>
    <w:rsid w:val="28286379"/>
    <w:rsid w:val="28E6559F"/>
    <w:rsid w:val="28FC235B"/>
    <w:rsid w:val="290731DA"/>
    <w:rsid w:val="2912392D"/>
    <w:rsid w:val="29226791"/>
    <w:rsid w:val="29CE1F49"/>
    <w:rsid w:val="2A2C0A1E"/>
    <w:rsid w:val="2A4144C9"/>
    <w:rsid w:val="2A8E0C87"/>
    <w:rsid w:val="2B003601"/>
    <w:rsid w:val="2BEE4D59"/>
    <w:rsid w:val="2C4C35F9"/>
    <w:rsid w:val="2C970D19"/>
    <w:rsid w:val="2CA843D7"/>
    <w:rsid w:val="2D087520"/>
    <w:rsid w:val="2D0A14EA"/>
    <w:rsid w:val="2D0D0FDB"/>
    <w:rsid w:val="2D8F19F0"/>
    <w:rsid w:val="2DC25921"/>
    <w:rsid w:val="2E176CC6"/>
    <w:rsid w:val="2E7E4664"/>
    <w:rsid w:val="2E9B6172"/>
    <w:rsid w:val="2F0361F1"/>
    <w:rsid w:val="2F3A3BDD"/>
    <w:rsid w:val="307355F9"/>
    <w:rsid w:val="30C6397A"/>
    <w:rsid w:val="30E83202"/>
    <w:rsid w:val="318665AE"/>
    <w:rsid w:val="31EF5153"/>
    <w:rsid w:val="320F1351"/>
    <w:rsid w:val="32116E77"/>
    <w:rsid w:val="3220530C"/>
    <w:rsid w:val="323B55EF"/>
    <w:rsid w:val="3268280F"/>
    <w:rsid w:val="327E087C"/>
    <w:rsid w:val="32BA64EE"/>
    <w:rsid w:val="32CE2FBA"/>
    <w:rsid w:val="335F3C12"/>
    <w:rsid w:val="33CD6DCE"/>
    <w:rsid w:val="34034EE6"/>
    <w:rsid w:val="34592D57"/>
    <w:rsid w:val="34CE1050"/>
    <w:rsid w:val="357408E7"/>
    <w:rsid w:val="35AC6E43"/>
    <w:rsid w:val="35E55944"/>
    <w:rsid w:val="36286B54"/>
    <w:rsid w:val="36315173"/>
    <w:rsid w:val="36473A40"/>
    <w:rsid w:val="364E26B8"/>
    <w:rsid w:val="37174B06"/>
    <w:rsid w:val="37EF036A"/>
    <w:rsid w:val="3851621F"/>
    <w:rsid w:val="3872263A"/>
    <w:rsid w:val="393C5144"/>
    <w:rsid w:val="39810D86"/>
    <w:rsid w:val="398D2C22"/>
    <w:rsid w:val="3A21666D"/>
    <w:rsid w:val="3A2E0340"/>
    <w:rsid w:val="3A3D4C27"/>
    <w:rsid w:val="3AB62901"/>
    <w:rsid w:val="3AC56A51"/>
    <w:rsid w:val="3B331C0C"/>
    <w:rsid w:val="3B572346"/>
    <w:rsid w:val="3B581673"/>
    <w:rsid w:val="3BA1126C"/>
    <w:rsid w:val="3BD7195B"/>
    <w:rsid w:val="3BF515B8"/>
    <w:rsid w:val="3C0A2B23"/>
    <w:rsid w:val="3D0433A8"/>
    <w:rsid w:val="3E592176"/>
    <w:rsid w:val="3E611186"/>
    <w:rsid w:val="3ECD31C7"/>
    <w:rsid w:val="3EF02D22"/>
    <w:rsid w:val="3F310B59"/>
    <w:rsid w:val="3F604F9A"/>
    <w:rsid w:val="3F77144C"/>
    <w:rsid w:val="3F77658A"/>
    <w:rsid w:val="3F786788"/>
    <w:rsid w:val="40302BBE"/>
    <w:rsid w:val="40784565"/>
    <w:rsid w:val="412038AA"/>
    <w:rsid w:val="41DD0B24"/>
    <w:rsid w:val="42C10F5E"/>
    <w:rsid w:val="42C5715C"/>
    <w:rsid w:val="434A043B"/>
    <w:rsid w:val="43503FC0"/>
    <w:rsid w:val="439E6C28"/>
    <w:rsid w:val="43CE2E1A"/>
    <w:rsid w:val="446C618F"/>
    <w:rsid w:val="448160DE"/>
    <w:rsid w:val="449A15C5"/>
    <w:rsid w:val="46161889"/>
    <w:rsid w:val="461F5BAF"/>
    <w:rsid w:val="462D6A65"/>
    <w:rsid w:val="46731A57"/>
    <w:rsid w:val="46B741FE"/>
    <w:rsid w:val="46FA2178"/>
    <w:rsid w:val="47190850"/>
    <w:rsid w:val="474D22A8"/>
    <w:rsid w:val="47B40579"/>
    <w:rsid w:val="484A2C8B"/>
    <w:rsid w:val="489D2DBB"/>
    <w:rsid w:val="49155047"/>
    <w:rsid w:val="49746212"/>
    <w:rsid w:val="4A0A0924"/>
    <w:rsid w:val="4B8B15F1"/>
    <w:rsid w:val="4C0118B3"/>
    <w:rsid w:val="4C155250"/>
    <w:rsid w:val="4C4243A5"/>
    <w:rsid w:val="4C8C2EF7"/>
    <w:rsid w:val="4D8E7176"/>
    <w:rsid w:val="4E946A0E"/>
    <w:rsid w:val="4E984750"/>
    <w:rsid w:val="4EDC65D2"/>
    <w:rsid w:val="4FB21842"/>
    <w:rsid w:val="4FE43D8C"/>
    <w:rsid w:val="508841E3"/>
    <w:rsid w:val="50A805DE"/>
    <w:rsid w:val="5144471C"/>
    <w:rsid w:val="518547AF"/>
    <w:rsid w:val="51B6560A"/>
    <w:rsid w:val="51FE0D6E"/>
    <w:rsid w:val="52EE341E"/>
    <w:rsid w:val="535D7D17"/>
    <w:rsid w:val="537C3385"/>
    <w:rsid w:val="544B5DC1"/>
    <w:rsid w:val="545D78A2"/>
    <w:rsid w:val="54754BEC"/>
    <w:rsid w:val="54B576DE"/>
    <w:rsid w:val="55570796"/>
    <w:rsid w:val="5560589C"/>
    <w:rsid w:val="55B85DD6"/>
    <w:rsid w:val="5636125E"/>
    <w:rsid w:val="563914FA"/>
    <w:rsid w:val="563D30C5"/>
    <w:rsid w:val="56551179"/>
    <w:rsid w:val="56580B20"/>
    <w:rsid w:val="565D0F14"/>
    <w:rsid w:val="571701DC"/>
    <w:rsid w:val="57C87729"/>
    <w:rsid w:val="57D1482F"/>
    <w:rsid w:val="57E57C61"/>
    <w:rsid w:val="589F0489"/>
    <w:rsid w:val="58F20F01"/>
    <w:rsid w:val="59C4289D"/>
    <w:rsid w:val="5A1E5C1E"/>
    <w:rsid w:val="5A4B6B1B"/>
    <w:rsid w:val="5AC468CD"/>
    <w:rsid w:val="5B920FF2"/>
    <w:rsid w:val="5BCD6220"/>
    <w:rsid w:val="5BEF797A"/>
    <w:rsid w:val="5C6E089F"/>
    <w:rsid w:val="5D620325"/>
    <w:rsid w:val="5E215267"/>
    <w:rsid w:val="5EAB402C"/>
    <w:rsid w:val="5F13572D"/>
    <w:rsid w:val="5F7C42B5"/>
    <w:rsid w:val="5FC70D25"/>
    <w:rsid w:val="602C7235"/>
    <w:rsid w:val="60D158A0"/>
    <w:rsid w:val="610D03E6"/>
    <w:rsid w:val="61131A15"/>
    <w:rsid w:val="612E6EF6"/>
    <w:rsid w:val="614E5143"/>
    <w:rsid w:val="6195274D"/>
    <w:rsid w:val="61BC30A1"/>
    <w:rsid w:val="61BF7DEE"/>
    <w:rsid w:val="620852F1"/>
    <w:rsid w:val="623E44AD"/>
    <w:rsid w:val="62B93DE9"/>
    <w:rsid w:val="62BD432E"/>
    <w:rsid w:val="631D4DCC"/>
    <w:rsid w:val="6324615B"/>
    <w:rsid w:val="638120A6"/>
    <w:rsid w:val="63970E13"/>
    <w:rsid w:val="64194BE3"/>
    <w:rsid w:val="6459443D"/>
    <w:rsid w:val="648A24C7"/>
    <w:rsid w:val="65295CAB"/>
    <w:rsid w:val="658E5B0E"/>
    <w:rsid w:val="65BD2897"/>
    <w:rsid w:val="65D06126"/>
    <w:rsid w:val="6623094C"/>
    <w:rsid w:val="66A3383B"/>
    <w:rsid w:val="66C739CD"/>
    <w:rsid w:val="66E74B4C"/>
    <w:rsid w:val="66F145A6"/>
    <w:rsid w:val="67787CAA"/>
    <w:rsid w:val="67830108"/>
    <w:rsid w:val="67D11C12"/>
    <w:rsid w:val="67F105D6"/>
    <w:rsid w:val="684D3A5E"/>
    <w:rsid w:val="69DF4B8A"/>
    <w:rsid w:val="69E07DF2"/>
    <w:rsid w:val="69FF7E11"/>
    <w:rsid w:val="6A8E4049"/>
    <w:rsid w:val="6AA95198"/>
    <w:rsid w:val="6ABF6769"/>
    <w:rsid w:val="6ADE7537"/>
    <w:rsid w:val="6B390605"/>
    <w:rsid w:val="6B3E7FD6"/>
    <w:rsid w:val="6B9D0F9E"/>
    <w:rsid w:val="6C103720"/>
    <w:rsid w:val="6C2853D9"/>
    <w:rsid w:val="6CD52274"/>
    <w:rsid w:val="6CEF3424"/>
    <w:rsid w:val="6D513FF0"/>
    <w:rsid w:val="6D8D2B4F"/>
    <w:rsid w:val="6DB01B9B"/>
    <w:rsid w:val="6E5C06F8"/>
    <w:rsid w:val="6E810905"/>
    <w:rsid w:val="6EA04D24"/>
    <w:rsid w:val="6EF55E12"/>
    <w:rsid w:val="6F0E1535"/>
    <w:rsid w:val="709923E5"/>
    <w:rsid w:val="70AD1F0A"/>
    <w:rsid w:val="70E93CCB"/>
    <w:rsid w:val="71641E18"/>
    <w:rsid w:val="716A63E3"/>
    <w:rsid w:val="7174587E"/>
    <w:rsid w:val="71AD269A"/>
    <w:rsid w:val="71E91C54"/>
    <w:rsid w:val="72031631"/>
    <w:rsid w:val="72BC40B6"/>
    <w:rsid w:val="72C62D8B"/>
    <w:rsid w:val="72E96A79"/>
    <w:rsid w:val="7315786E"/>
    <w:rsid w:val="73347BD3"/>
    <w:rsid w:val="7337587F"/>
    <w:rsid w:val="733F48EB"/>
    <w:rsid w:val="73FC458A"/>
    <w:rsid w:val="75297601"/>
    <w:rsid w:val="75A35605"/>
    <w:rsid w:val="760A7432"/>
    <w:rsid w:val="764C7A4B"/>
    <w:rsid w:val="76AC04E9"/>
    <w:rsid w:val="775B2827"/>
    <w:rsid w:val="77644920"/>
    <w:rsid w:val="77F27F22"/>
    <w:rsid w:val="7826687E"/>
    <w:rsid w:val="78654DF4"/>
    <w:rsid w:val="78B47B29"/>
    <w:rsid w:val="78FB12B4"/>
    <w:rsid w:val="78FD327E"/>
    <w:rsid w:val="79690914"/>
    <w:rsid w:val="796D454F"/>
    <w:rsid w:val="79815C5D"/>
    <w:rsid w:val="79856DD0"/>
    <w:rsid w:val="79D97847"/>
    <w:rsid w:val="79E3269D"/>
    <w:rsid w:val="7A4B0019"/>
    <w:rsid w:val="7A57076C"/>
    <w:rsid w:val="7A5C270A"/>
    <w:rsid w:val="7ABA2F70"/>
    <w:rsid w:val="7AEC5358"/>
    <w:rsid w:val="7B5F5B2A"/>
    <w:rsid w:val="7B6C6499"/>
    <w:rsid w:val="7BB927EC"/>
    <w:rsid w:val="7BC2255D"/>
    <w:rsid w:val="7CFE5817"/>
    <w:rsid w:val="7D574C67"/>
    <w:rsid w:val="7D847ACA"/>
    <w:rsid w:val="7D8E6B9B"/>
    <w:rsid w:val="7DF7593B"/>
    <w:rsid w:val="7E3C0429"/>
    <w:rsid w:val="7E795155"/>
    <w:rsid w:val="7E9A50CB"/>
    <w:rsid w:val="7ED71E7C"/>
    <w:rsid w:val="7F533BF8"/>
    <w:rsid w:val="7F763A4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paragraph" w:styleId="3">
    <w:name w:val="heading 2"/>
    <w:basedOn w:val="1"/>
    <w:next w:val="1"/>
    <w:autoRedefine/>
    <w:unhideWhenUsed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1"/>
    <w:rPr>
      <w:sz w:val="24"/>
      <w:szCs w:val="24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Body Text First Indent"/>
    <w:basedOn w:val="2"/>
    <w:autoRedefine/>
    <w:qFormat/>
    <w:uiPriority w:val="0"/>
    <w:pPr>
      <w:ind w:firstLine="420" w:firstLineChars="100"/>
    </w:pPr>
    <w:rPr>
      <w:rFonts w:ascii="宋体" w:hAnsi="Times New Roman" w:eastAsia="宋体" w:cs="Times New Roman"/>
      <w:szCs w:val="20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二级无"/>
    <w:basedOn w:val="12"/>
    <w:autoRedefine/>
    <w:qFormat/>
    <w:uiPriority w:val="0"/>
    <w:pPr>
      <w:spacing w:before="0" w:beforeLines="0" w:after="0" w:afterLines="0"/>
    </w:pPr>
    <w:rPr>
      <w:rFonts w:ascii="宋体" w:eastAsia="宋体"/>
    </w:rPr>
  </w:style>
  <w:style w:type="paragraph" w:customStyle="1" w:styleId="12">
    <w:name w:val="二级条标题"/>
    <w:basedOn w:val="13"/>
    <w:next w:val="14"/>
    <w:autoRedefine/>
    <w:qFormat/>
    <w:uiPriority w:val="0"/>
    <w:pPr>
      <w:numPr>
        <w:ilvl w:val="2"/>
        <w:numId w:val="1"/>
      </w:numPr>
      <w:spacing w:before="50" w:after="50"/>
      <w:outlineLvl w:val="3"/>
    </w:pPr>
  </w:style>
  <w:style w:type="paragraph" w:customStyle="1" w:styleId="13">
    <w:name w:val="一级条标题"/>
    <w:next w:val="14"/>
    <w:autoRedefine/>
    <w:qFormat/>
    <w:uiPriority w:val="0"/>
    <w:pPr>
      <w:numPr>
        <w:ilvl w:val="1"/>
        <w:numId w:val="1"/>
      </w:numPr>
      <w:spacing w:before="156" w:beforeLines="50" w:after="156" w:afterLines="50"/>
      <w:outlineLvl w:val="2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14">
    <w:name w:val="段"/>
    <w:autoRedefine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e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7</Pages>
  <Words>4467</Words>
  <Characters>5247</Characters>
  <TotalTime>9</TotalTime>
  <ScaleCrop>false</ScaleCrop>
  <LinksUpToDate>false</LinksUpToDate>
  <CharactersWithSpaces>5593</CharactersWithSpaces>
  <Application>WPS Office_12.1.0.16729_F1E327BC-269C-435d-A152-05C5408002CA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2023-03-02T11:02:00Z</dcterms:created>
  <dc:creator>Administrator</dc:creator>
  <cp:lastModifiedBy>Administrator</cp:lastModifiedBy>
  <dcterms:modified xsi:type="dcterms:W3CDTF">2024-05-20T02:17:55Z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2023-03-21T12:08:06Z</vt:filetime>
  </property>
  <property fmtid="{D5CDD505-2E9C-101B-9397-08002B2CF9AE}" pid="4" name="KSOProductBuildVer">
    <vt:lpwstr>2052-12.1.0.16729</vt:lpwstr>
  </property>
  <property fmtid="{D5CDD505-2E9C-101B-9397-08002B2CF9AE}" pid="5" name="ICV">
    <vt:lpwstr>85B9274B87264F5587E961AD5564877B_12</vt:lpwstr>
  </property>
</Properties>
</file>